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4483" w14:textId="77777777" w:rsidR="00116D89" w:rsidRDefault="00116D89" w:rsidP="00116D89">
      <w:pPr>
        <w:rPr>
          <w:rFonts w:ascii="Times New Roman" w:eastAsia="Times New Roman" w:hAnsi="Times New Roman" w:cs="Times New Roman"/>
        </w:rPr>
      </w:pPr>
      <w:r w:rsidRPr="00116D89">
        <w:rPr>
          <w:rFonts w:ascii="Times New Roman" w:eastAsia="Times New Roman" w:hAnsi="Times New Roman" w:cs="Times New Roman"/>
        </w:rPr>
        <w:fldChar w:fldCharType="begin"/>
      </w:r>
      <w:r w:rsidRPr="00116D89">
        <w:rPr>
          <w:rFonts w:ascii="Times New Roman" w:eastAsia="Times New Roman" w:hAnsi="Times New Roman" w:cs="Times New Roman"/>
        </w:rPr>
        <w:instrText xml:space="preserve"> INCLUDEPICTURE "https://wcyb.com/resources/media/0264b6c6-dd37-4e8c-b59b-9440102ea268-large16x9_UTentrance.jpg?1551452705534" \* MERGEFORMATINET </w:instrText>
      </w:r>
      <w:r w:rsidRPr="00116D89">
        <w:rPr>
          <w:rFonts w:ascii="Times New Roman" w:eastAsia="Times New Roman" w:hAnsi="Times New Roman" w:cs="Times New Roman"/>
        </w:rPr>
        <w:fldChar w:fldCharType="separate"/>
      </w:r>
      <w:r w:rsidRPr="00116D89">
        <w:rPr>
          <w:rFonts w:ascii="Times New Roman" w:eastAsia="Times New Roman" w:hAnsi="Times New Roman" w:cs="Times New Roman"/>
          <w:noProof/>
        </w:rPr>
        <w:drawing>
          <wp:inline distT="0" distB="0" distL="0" distR="0" wp14:anchorId="7BAD0AEA" wp14:editId="3888BFA6">
            <wp:extent cx="3200400" cy="1800860"/>
            <wp:effectExtent l="0" t="0" r="0" b="2540"/>
            <wp:docPr id="1" name="Picture 1" descr="Image result for picture of university of tennes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university of tenness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00860"/>
                    </a:xfrm>
                    <a:prstGeom prst="rect">
                      <a:avLst/>
                    </a:prstGeom>
                    <a:noFill/>
                    <a:ln>
                      <a:noFill/>
                    </a:ln>
                  </pic:spPr>
                </pic:pic>
              </a:graphicData>
            </a:graphic>
          </wp:inline>
        </w:drawing>
      </w:r>
      <w:r w:rsidRPr="00116D89">
        <w:rPr>
          <w:rFonts w:ascii="Times New Roman" w:eastAsia="Times New Roman" w:hAnsi="Times New Roman" w:cs="Times New Roman"/>
        </w:rPr>
        <w:fldChar w:fldCharType="end"/>
      </w:r>
    </w:p>
    <w:p w14:paraId="59846081" w14:textId="77777777" w:rsidR="00116D89" w:rsidRPr="00F55C94" w:rsidRDefault="00116D89" w:rsidP="00116D89">
      <w:pPr>
        <w:rPr>
          <w:rFonts w:ascii="Times New Roman" w:eastAsia="Times New Roman" w:hAnsi="Times New Roman" w:cs="Times New Roman"/>
          <w:color w:val="000000" w:themeColor="text1"/>
        </w:rPr>
      </w:pPr>
    </w:p>
    <w:p w14:paraId="46772C13" w14:textId="77777777" w:rsidR="00116D89" w:rsidRPr="00F55C94" w:rsidRDefault="00116D89" w:rsidP="0056667C">
      <w:pPr>
        <w:pBdr>
          <w:top w:val="single" w:sz="12" w:space="1" w:color="auto"/>
          <w:bottom w:val="single" w:sz="12" w:space="1" w:color="auto"/>
        </w:pBdr>
        <w:spacing w:after="150"/>
        <w:jc w:val="center"/>
        <w:rPr>
          <w:rFonts w:ascii="Times New Roman" w:eastAsia="Times New Roman" w:hAnsi="Times New Roman" w:cs="Times New Roman"/>
          <w:b/>
          <w:color w:val="000000" w:themeColor="text1"/>
          <w:sz w:val="20"/>
          <w:szCs w:val="20"/>
        </w:rPr>
      </w:pPr>
      <w:r w:rsidRPr="00F55C94">
        <w:rPr>
          <w:rFonts w:ascii="Times New Roman" w:eastAsia="Times New Roman" w:hAnsi="Times New Roman" w:cs="Times New Roman"/>
          <w:b/>
          <w:color w:val="000000" w:themeColor="text1"/>
          <w:sz w:val="20"/>
          <w:szCs w:val="20"/>
        </w:rPr>
        <w:t>CALL FOR PAPERS</w:t>
      </w:r>
    </w:p>
    <w:p w14:paraId="67482157" w14:textId="51A16184" w:rsidR="00116D89" w:rsidRDefault="00DF314B" w:rsidP="00807DF0">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 xml:space="preserve">The IPSERA 2020 conference theme is </w:t>
      </w:r>
      <w:r w:rsidR="00116D89" w:rsidRPr="00F55C94">
        <w:rPr>
          <w:rStyle w:val="Emphasis"/>
          <w:color w:val="000000" w:themeColor="text1"/>
          <w:sz w:val="20"/>
          <w:szCs w:val="20"/>
        </w:rPr>
        <w:t>“Procurement Innovation”</w:t>
      </w:r>
      <w:r w:rsidR="00116D89" w:rsidRPr="00F55C94">
        <w:rPr>
          <w:color w:val="000000" w:themeColor="text1"/>
          <w:sz w:val="20"/>
          <w:szCs w:val="20"/>
        </w:rPr>
        <w:t xml:space="preserve">. Procurement requires the application of science and technology, analytical skills and quantitative methods; on the other hand, </w:t>
      </w:r>
      <w:r w:rsidR="009D026C">
        <w:rPr>
          <w:color w:val="000000" w:themeColor="text1"/>
          <w:sz w:val="20"/>
          <w:szCs w:val="20"/>
        </w:rPr>
        <w:t xml:space="preserve">it requires </w:t>
      </w:r>
      <w:r w:rsidR="00116D89" w:rsidRPr="00F55C94">
        <w:rPr>
          <w:color w:val="000000" w:themeColor="text1"/>
          <w:sz w:val="20"/>
          <w:szCs w:val="20"/>
        </w:rPr>
        <w:t>a need for creativity and understanding of soft behavioral skills. The digital transformation is opening new opportunities for the management of Purchasing and Supply Chains, making “big data” available and offering analytical tools to manage them</w:t>
      </w:r>
      <w:r w:rsidR="009D026C">
        <w:rPr>
          <w:color w:val="000000" w:themeColor="text1"/>
          <w:sz w:val="20"/>
          <w:szCs w:val="20"/>
        </w:rPr>
        <w:t>. It is also aiding in</w:t>
      </w:r>
      <w:r w:rsidR="00116D89" w:rsidRPr="00F55C94">
        <w:rPr>
          <w:color w:val="000000" w:themeColor="text1"/>
          <w:sz w:val="20"/>
          <w:szCs w:val="20"/>
        </w:rPr>
        <w:t xml:space="preserve"> networking and the sharing of innovative ideas. This enables both disruption of existing practices and</w:t>
      </w:r>
      <w:r w:rsidR="009D026C">
        <w:rPr>
          <w:color w:val="000000" w:themeColor="text1"/>
          <w:sz w:val="20"/>
          <w:szCs w:val="20"/>
        </w:rPr>
        <w:t xml:space="preserve"> outdated</w:t>
      </w:r>
      <w:r w:rsidR="00116D89" w:rsidRPr="00F55C94">
        <w:rPr>
          <w:color w:val="000000" w:themeColor="text1"/>
          <w:sz w:val="20"/>
          <w:szCs w:val="20"/>
        </w:rPr>
        <w:t xml:space="preserve"> technologies, as well as new ways to tackle sustainability challenges, e.g. through better transparency and control of supply chain risk.</w:t>
      </w:r>
    </w:p>
    <w:p w14:paraId="3726D7C0" w14:textId="77777777" w:rsidR="00807DF0" w:rsidRPr="00F55C94" w:rsidRDefault="00807DF0" w:rsidP="00807DF0">
      <w:pPr>
        <w:pStyle w:val="NormalWeb"/>
        <w:shd w:val="clear" w:color="auto" w:fill="FFFFFF"/>
        <w:spacing w:before="0" w:beforeAutospacing="0" w:after="0" w:afterAutospacing="0"/>
        <w:jc w:val="both"/>
        <w:rPr>
          <w:color w:val="000000" w:themeColor="text1"/>
          <w:sz w:val="20"/>
          <w:szCs w:val="20"/>
        </w:rPr>
      </w:pPr>
    </w:p>
    <w:p w14:paraId="5533F499" w14:textId="77777777" w:rsidR="00116D89" w:rsidRPr="00F55C94" w:rsidRDefault="00116D89" w:rsidP="00807DF0">
      <w:pPr>
        <w:pStyle w:val="NormalWeb"/>
        <w:shd w:val="clear" w:color="auto" w:fill="FFFFFF"/>
        <w:spacing w:before="0" w:beforeAutospacing="0" w:after="0" w:afterAutospacing="0"/>
        <w:jc w:val="both"/>
        <w:rPr>
          <w:color w:val="000000" w:themeColor="text1"/>
          <w:sz w:val="20"/>
          <w:szCs w:val="20"/>
        </w:rPr>
      </w:pPr>
      <w:r w:rsidRPr="00F55C94">
        <w:rPr>
          <w:color w:val="000000" w:themeColor="text1"/>
          <w:sz w:val="20"/>
          <w:szCs w:val="20"/>
        </w:rPr>
        <w:t>Submissions of working papers, competitive papers, professional development workshops, and panel</w:t>
      </w:r>
      <w:r w:rsidR="009D026C">
        <w:rPr>
          <w:color w:val="000000" w:themeColor="text1"/>
          <w:sz w:val="20"/>
          <w:szCs w:val="20"/>
        </w:rPr>
        <w:t xml:space="preserve"> sessions</w:t>
      </w:r>
      <w:r w:rsidRPr="00F55C94">
        <w:rPr>
          <w:color w:val="000000" w:themeColor="text1"/>
          <w:sz w:val="20"/>
          <w:szCs w:val="20"/>
        </w:rPr>
        <w:t xml:space="preserve"> will be accepted for conference presentation.</w:t>
      </w:r>
    </w:p>
    <w:p w14:paraId="086F778B" w14:textId="77777777" w:rsidR="00807DF0" w:rsidRDefault="00807DF0" w:rsidP="00807DF0">
      <w:pPr>
        <w:pStyle w:val="NormalWeb"/>
        <w:shd w:val="clear" w:color="auto" w:fill="FFFFFF"/>
        <w:spacing w:before="0" w:beforeAutospacing="0" w:after="0" w:afterAutospacing="0"/>
        <w:jc w:val="both"/>
        <w:rPr>
          <w:color w:val="000000" w:themeColor="text1"/>
          <w:sz w:val="20"/>
          <w:szCs w:val="20"/>
        </w:rPr>
      </w:pPr>
    </w:p>
    <w:p w14:paraId="453B844C" w14:textId="682FAF93" w:rsidR="00116D89" w:rsidRPr="00F55C94" w:rsidRDefault="00116D89" w:rsidP="00807DF0">
      <w:pPr>
        <w:pStyle w:val="NormalWeb"/>
        <w:shd w:val="clear" w:color="auto" w:fill="FFFFFF"/>
        <w:spacing w:before="0" w:beforeAutospacing="0" w:after="0" w:afterAutospacing="0"/>
        <w:jc w:val="both"/>
        <w:rPr>
          <w:color w:val="000000" w:themeColor="text1"/>
          <w:sz w:val="20"/>
          <w:szCs w:val="20"/>
        </w:rPr>
      </w:pPr>
      <w:r w:rsidRPr="00F55C94">
        <w:rPr>
          <w:color w:val="000000" w:themeColor="text1"/>
          <w:sz w:val="20"/>
          <w:szCs w:val="20"/>
        </w:rPr>
        <w:t>Applications are also being accepted for the doctoral consortium and the educator</w:t>
      </w:r>
      <w:r w:rsidR="0056667C">
        <w:rPr>
          <w:color w:val="000000" w:themeColor="text1"/>
          <w:sz w:val="20"/>
          <w:szCs w:val="20"/>
        </w:rPr>
        <w:t>’</w:t>
      </w:r>
      <w:r w:rsidRPr="00F55C94">
        <w:rPr>
          <w:color w:val="000000" w:themeColor="text1"/>
          <w:sz w:val="20"/>
          <w:szCs w:val="20"/>
        </w:rPr>
        <w:t>s conference.</w:t>
      </w:r>
    </w:p>
    <w:p w14:paraId="174F34F9" w14:textId="77777777" w:rsidR="00116D89" w:rsidRPr="00F55C94" w:rsidRDefault="00AC4134" w:rsidP="00AC4134">
      <w:pPr>
        <w:pStyle w:val="NormalWeb"/>
        <w:pBdr>
          <w:top w:val="single" w:sz="12" w:space="1" w:color="auto"/>
          <w:bottom w:val="single" w:sz="12" w:space="1" w:color="auto"/>
        </w:pBdr>
        <w:shd w:val="clear" w:color="auto" w:fill="FFFFFF"/>
        <w:spacing w:before="0" w:beforeAutospacing="0" w:after="150" w:afterAutospacing="0"/>
        <w:jc w:val="center"/>
        <w:rPr>
          <w:b/>
          <w:color w:val="000000" w:themeColor="text1"/>
          <w:sz w:val="20"/>
          <w:szCs w:val="20"/>
        </w:rPr>
      </w:pPr>
      <w:r w:rsidRPr="00F55C94">
        <w:rPr>
          <w:b/>
          <w:color w:val="000000" w:themeColor="text1"/>
          <w:sz w:val="20"/>
          <w:szCs w:val="20"/>
        </w:rPr>
        <w:t>PROGRAM CHAIR</w:t>
      </w:r>
    </w:p>
    <w:p w14:paraId="54AFF45F" w14:textId="77777777" w:rsidR="00AC4134" w:rsidRPr="00F55C94" w:rsidRDefault="00AC4134" w:rsidP="0056667C">
      <w:pPr>
        <w:pStyle w:val="NormalWeb"/>
        <w:shd w:val="clear" w:color="auto" w:fill="FFFFFF"/>
        <w:spacing w:before="0" w:beforeAutospacing="0" w:after="0" w:afterAutospacing="0"/>
        <w:jc w:val="center"/>
        <w:rPr>
          <w:color w:val="000000" w:themeColor="text1"/>
          <w:sz w:val="20"/>
          <w:szCs w:val="20"/>
        </w:rPr>
      </w:pPr>
      <w:r w:rsidRPr="00F55C94">
        <w:rPr>
          <w:color w:val="000000" w:themeColor="text1"/>
          <w:sz w:val="20"/>
          <w:szCs w:val="20"/>
        </w:rPr>
        <w:t>Wendy L. Tate, University of Tennessee, Knoxville</w:t>
      </w:r>
    </w:p>
    <w:p w14:paraId="7D3EB806" w14:textId="3DCBC727" w:rsidR="002D5D68" w:rsidRPr="00F55C94" w:rsidRDefault="002B1A77" w:rsidP="0056667C">
      <w:pPr>
        <w:pStyle w:val="NormalWeb"/>
        <w:shd w:val="clear" w:color="auto" w:fill="FFFFFF"/>
        <w:spacing w:before="0" w:beforeAutospacing="0" w:after="150" w:afterAutospacing="0"/>
        <w:jc w:val="center"/>
        <w:rPr>
          <w:color w:val="000000" w:themeColor="text1"/>
          <w:sz w:val="20"/>
          <w:szCs w:val="20"/>
        </w:rPr>
      </w:pPr>
      <w:hyperlink r:id="rId6" w:history="1">
        <w:r w:rsidR="00372AA1">
          <w:rPr>
            <w:rStyle w:val="Hyperlink"/>
            <w:color w:val="000000" w:themeColor="text1"/>
            <w:sz w:val="20"/>
            <w:szCs w:val="20"/>
          </w:rPr>
          <w:t>ipsera2020@ipsera.com</w:t>
        </w:r>
      </w:hyperlink>
    </w:p>
    <w:p w14:paraId="6A26C460" w14:textId="77777777" w:rsidR="00AC4134" w:rsidRPr="00F55C94" w:rsidRDefault="009D026C" w:rsidP="0056667C">
      <w:pPr>
        <w:pBdr>
          <w:top w:val="single" w:sz="12" w:space="1" w:color="auto"/>
          <w:bottom w:val="single" w:sz="12" w:space="1" w:color="auto"/>
        </w:pBdr>
        <w:spacing w:after="150"/>
        <w:jc w:val="center"/>
        <w:rPr>
          <w:rFonts w:ascii="Times New Roman" w:hAnsi="Times New Roman" w:cs="Times New Roman"/>
          <w:b/>
          <w:sz w:val="20"/>
          <w:szCs w:val="20"/>
        </w:rPr>
      </w:pPr>
      <w:r>
        <w:rPr>
          <w:rFonts w:ascii="Times New Roman" w:hAnsi="Times New Roman" w:cs="Times New Roman"/>
          <w:b/>
          <w:sz w:val="20"/>
          <w:szCs w:val="20"/>
        </w:rPr>
        <w:t>NOTICES</w:t>
      </w:r>
    </w:p>
    <w:p w14:paraId="2690FDC7" w14:textId="4CB9B091" w:rsidR="009D026C" w:rsidRDefault="009D026C" w:rsidP="0056667C">
      <w:pPr>
        <w:spacing w:after="150"/>
        <w:rPr>
          <w:rFonts w:ascii="Times New Roman" w:hAnsi="Times New Roman" w:cs="Times New Roman"/>
          <w:sz w:val="20"/>
          <w:szCs w:val="20"/>
        </w:rPr>
      </w:pPr>
      <w:r>
        <w:rPr>
          <w:rFonts w:ascii="Times New Roman" w:hAnsi="Times New Roman" w:cs="Times New Roman"/>
          <w:sz w:val="20"/>
          <w:szCs w:val="20"/>
        </w:rPr>
        <w:t>Awards are given at the conference for innovative and interesting competitive papers</w:t>
      </w:r>
    </w:p>
    <w:p w14:paraId="62C8C165" w14:textId="52E72948" w:rsidR="009D026C" w:rsidRDefault="009D026C" w:rsidP="0056667C">
      <w:pPr>
        <w:spacing w:after="150"/>
        <w:rPr>
          <w:rFonts w:ascii="Times New Roman" w:hAnsi="Times New Roman" w:cs="Times New Roman"/>
          <w:sz w:val="20"/>
          <w:szCs w:val="20"/>
        </w:rPr>
      </w:pPr>
      <w:r>
        <w:rPr>
          <w:rFonts w:ascii="Times New Roman" w:hAnsi="Times New Roman" w:cs="Times New Roman"/>
          <w:sz w:val="20"/>
          <w:szCs w:val="20"/>
        </w:rPr>
        <w:t xml:space="preserve">The </w:t>
      </w:r>
      <w:r w:rsidR="00DF314B">
        <w:rPr>
          <w:rFonts w:ascii="Times New Roman" w:hAnsi="Times New Roman" w:cs="Times New Roman"/>
          <w:sz w:val="20"/>
          <w:szCs w:val="20"/>
        </w:rPr>
        <w:t>IPSERA Doctoral Dissertation Award</w:t>
      </w:r>
      <w:r>
        <w:rPr>
          <w:rFonts w:ascii="Times New Roman" w:hAnsi="Times New Roman" w:cs="Times New Roman"/>
          <w:sz w:val="20"/>
          <w:szCs w:val="20"/>
        </w:rPr>
        <w:t xml:space="preserve"> will be awarded at the conference</w:t>
      </w:r>
    </w:p>
    <w:p w14:paraId="641A822F" w14:textId="498801F9" w:rsidR="009D026C" w:rsidRDefault="009D026C" w:rsidP="0056667C">
      <w:pPr>
        <w:spacing w:after="150"/>
        <w:rPr>
          <w:rFonts w:ascii="Times New Roman" w:hAnsi="Times New Roman" w:cs="Times New Roman"/>
          <w:sz w:val="20"/>
          <w:szCs w:val="20"/>
        </w:rPr>
      </w:pPr>
      <w:r>
        <w:rPr>
          <w:rFonts w:ascii="Times New Roman" w:hAnsi="Times New Roman" w:cs="Times New Roman"/>
          <w:sz w:val="20"/>
          <w:szCs w:val="20"/>
        </w:rPr>
        <w:t>Ph</w:t>
      </w:r>
      <w:r w:rsidR="0056667C">
        <w:rPr>
          <w:rFonts w:ascii="Times New Roman" w:hAnsi="Times New Roman" w:cs="Times New Roman"/>
          <w:sz w:val="20"/>
          <w:szCs w:val="20"/>
        </w:rPr>
        <w:t>.D.</w:t>
      </w:r>
      <w:r>
        <w:rPr>
          <w:rFonts w:ascii="Times New Roman" w:hAnsi="Times New Roman" w:cs="Times New Roman"/>
          <w:sz w:val="20"/>
          <w:szCs w:val="20"/>
        </w:rPr>
        <w:t xml:space="preserve"> bursaries are available to attend the doctoral symposium and full conference</w:t>
      </w:r>
    </w:p>
    <w:p w14:paraId="10FFC6AC" w14:textId="125B4809" w:rsidR="002D5D68" w:rsidRDefault="009D026C" w:rsidP="0056667C">
      <w:pPr>
        <w:spacing w:after="150"/>
        <w:rPr>
          <w:rFonts w:ascii="Times New Roman" w:hAnsi="Times New Roman" w:cs="Times New Roman"/>
          <w:sz w:val="20"/>
          <w:szCs w:val="20"/>
        </w:rPr>
      </w:pPr>
      <w:r>
        <w:rPr>
          <w:rFonts w:ascii="Times New Roman" w:hAnsi="Times New Roman" w:cs="Times New Roman"/>
          <w:sz w:val="20"/>
          <w:szCs w:val="20"/>
        </w:rPr>
        <w:t>Manuscripts will be selected for potential publication in a special IPSERA conference Issue in the Journal of Purchasing and Supply Management.</w:t>
      </w:r>
    </w:p>
    <w:p w14:paraId="149E0B80" w14:textId="20366CD1" w:rsidR="00DF314B" w:rsidRPr="00DF314B" w:rsidRDefault="009D026C" w:rsidP="0056667C">
      <w:pPr>
        <w:pBdr>
          <w:top w:val="single" w:sz="12" w:space="1" w:color="auto"/>
          <w:bottom w:val="single" w:sz="12" w:space="1" w:color="auto"/>
        </w:pBdr>
        <w:spacing w:after="150"/>
        <w:jc w:val="center"/>
        <w:rPr>
          <w:rFonts w:ascii="Times New Roman" w:hAnsi="Times New Roman" w:cs="Times New Roman"/>
          <w:b/>
          <w:sz w:val="20"/>
          <w:szCs w:val="20"/>
        </w:rPr>
      </w:pPr>
      <w:r>
        <w:rPr>
          <w:rFonts w:ascii="Times New Roman" w:hAnsi="Times New Roman" w:cs="Times New Roman"/>
          <w:b/>
          <w:sz w:val="20"/>
          <w:szCs w:val="20"/>
        </w:rPr>
        <w:t>KEY</w:t>
      </w:r>
      <w:r w:rsidR="00DF314B" w:rsidRPr="00DF314B">
        <w:rPr>
          <w:rFonts w:ascii="Times New Roman" w:hAnsi="Times New Roman" w:cs="Times New Roman"/>
          <w:b/>
          <w:sz w:val="20"/>
          <w:szCs w:val="20"/>
        </w:rPr>
        <w:t xml:space="preserve"> DATES</w:t>
      </w:r>
    </w:p>
    <w:p w14:paraId="0E2BF3C9" w14:textId="77777777" w:rsidR="00DF314B" w:rsidRDefault="00DF314B" w:rsidP="00F55C94">
      <w:pPr>
        <w:rPr>
          <w:rFonts w:ascii="Times New Roman" w:hAnsi="Times New Roman" w:cs="Times New Roman"/>
          <w:sz w:val="20"/>
          <w:szCs w:val="20"/>
        </w:rPr>
      </w:pPr>
      <w:r>
        <w:rPr>
          <w:rFonts w:ascii="Times New Roman" w:hAnsi="Times New Roman" w:cs="Times New Roman"/>
          <w:sz w:val="20"/>
          <w:szCs w:val="20"/>
        </w:rPr>
        <w:t>Submissions Begin:  September 1, 2019</w:t>
      </w:r>
    </w:p>
    <w:p w14:paraId="47342808" w14:textId="77777777" w:rsidR="00DF314B" w:rsidRDefault="00DF314B" w:rsidP="00F55C94">
      <w:pPr>
        <w:rPr>
          <w:rFonts w:ascii="Times New Roman" w:hAnsi="Times New Roman" w:cs="Times New Roman"/>
          <w:sz w:val="20"/>
          <w:szCs w:val="20"/>
        </w:rPr>
      </w:pPr>
      <w:r>
        <w:rPr>
          <w:rFonts w:ascii="Times New Roman" w:hAnsi="Times New Roman" w:cs="Times New Roman"/>
          <w:sz w:val="20"/>
          <w:szCs w:val="20"/>
        </w:rPr>
        <w:t>Submission Deadline:  November 15, 2019</w:t>
      </w:r>
    </w:p>
    <w:p w14:paraId="36F095B8" w14:textId="6726B4BF" w:rsidR="00DF314B" w:rsidRDefault="00DF314B" w:rsidP="00F55C94">
      <w:pPr>
        <w:rPr>
          <w:rFonts w:ascii="Times New Roman" w:hAnsi="Times New Roman" w:cs="Times New Roman"/>
          <w:sz w:val="20"/>
          <w:szCs w:val="20"/>
        </w:rPr>
      </w:pPr>
      <w:r>
        <w:rPr>
          <w:rFonts w:ascii="Times New Roman" w:hAnsi="Times New Roman" w:cs="Times New Roman"/>
          <w:sz w:val="20"/>
          <w:szCs w:val="20"/>
        </w:rPr>
        <w:t xml:space="preserve">Notification of Acceptance:  </w:t>
      </w:r>
      <w:r w:rsidR="00EF7F48">
        <w:rPr>
          <w:rFonts w:ascii="Times New Roman" w:hAnsi="Times New Roman" w:cs="Times New Roman"/>
          <w:sz w:val="20"/>
          <w:szCs w:val="20"/>
        </w:rPr>
        <w:t>January 2, 2020</w:t>
      </w:r>
    </w:p>
    <w:p w14:paraId="46AC9361" w14:textId="77777777" w:rsidR="00DF314B" w:rsidRPr="00F55C94" w:rsidRDefault="00DF314B" w:rsidP="00F55C94">
      <w:pPr>
        <w:rPr>
          <w:rFonts w:ascii="Times New Roman" w:hAnsi="Times New Roman" w:cs="Times New Roman"/>
          <w:sz w:val="20"/>
          <w:szCs w:val="20"/>
        </w:rPr>
      </w:pPr>
      <w:r>
        <w:rPr>
          <w:rFonts w:ascii="Times New Roman" w:hAnsi="Times New Roman" w:cs="Times New Roman"/>
          <w:sz w:val="20"/>
          <w:szCs w:val="20"/>
        </w:rPr>
        <w:t xml:space="preserve">Final Paper Submission:  </w:t>
      </w:r>
      <w:r w:rsidR="00E73B85">
        <w:rPr>
          <w:rFonts w:ascii="Times New Roman" w:hAnsi="Times New Roman" w:cs="Times New Roman"/>
          <w:sz w:val="20"/>
          <w:szCs w:val="20"/>
        </w:rPr>
        <w:t>February 15, 2020</w:t>
      </w:r>
    </w:p>
    <w:p w14:paraId="15626DF8" w14:textId="77777777" w:rsidR="002D5D68" w:rsidRPr="00656247" w:rsidRDefault="002D5D68" w:rsidP="0056667C">
      <w:pPr>
        <w:spacing w:after="150"/>
        <w:jc w:val="center"/>
        <w:rPr>
          <w:rFonts w:ascii="Times New Roman" w:hAnsi="Times New Roman" w:cs="Times New Roman"/>
          <w:b/>
          <w:sz w:val="28"/>
          <w:szCs w:val="28"/>
        </w:rPr>
      </w:pPr>
      <w:r w:rsidRPr="00656247">
        <w:rPr>
          <w:rFonts w:ascii="Times New Roman" w:hAnsi="Times New Roman" w:cs="Times New Roman"/>
          <w:b/>
          <w:sz w:val="28"/>
          <w:szCs w:val="28"/>
        </w:rPr>
        <w:t>International Purchasing and Supply Education and Research Association (IPSERA)</w:t>
      </w:r>
    </w:p>
    <w:p w14:paraId="7C21876D" w14:textId="77777777" w:rsidR="002D5D68" w:rsidRPr="00656247" w:rsidRDefault="002D5D68" w:rsidP="0056667C">
      <w:pPr>
        <w:spacing w:after="150"/>
        <w:jc w:val="center"/>
        <w:rPr>
          <w:rFonts w:ascii="Times New Roman" w:hAnsi="Times New Roman" w:cs="Times New Roman"/>
          <w:b/>
          <w:sz w:val="28"/>
          <w:szCs w:val="28"/>
        </w:rPr>
      </w:pPr>
    </w:p>
    <w:p w14:paraId="2D55539D" w14:textId="77777777" w:rsidR="002D5D68" w:rsidRPr="00656247" w:rsidRDefault="002D5D68" w:rsidP="0056667C">
      <w:pPr>
        <w:spacing w:after="150"/>
        <w:jc w:val="center"/>
        <w:rPr>
          <w:rFonts w:ascii="Times New Roman" w:hAnsi="Times New Roman" w:cs="Times New Roman"/>
          <w:sz w:val="28"/>
          <w:szCs w:val="28"/>
        </w:rPr>
      </w:pPr>
      <w:r w:rsidRPr="00656247">
        <w:rPr>
          <w:rFonts w:ascii="Times New Roman" w:hAnsi="Times New Roman" w:cs="Times New Roman"/>
          <w:sz w:val="28"/>
          <w:szCs w:val="28"/>
        </w:rPr>
        <w:t>Twenty-Ninth Annual Meeting</w:t>
      </w:r>
    </w:p>
    <w:p w14:paraId="3D7580FB" w14:textId="77777777" w:rsidR="002D5D68" w:rsidRPr="00656247" w:rsidRDefault="002D5D68" w:rsidP="0056667C">
      <w:pPr>
        <w:spacing w:after="150"/>
        <w:jc w:val="center"/>
        <w:rPr>
          <w:rFonts w:ascii="Times New Roman" w:hAnsi="Times New Roman" w:cs="Times New Roman"/>
          <w:sz w:val="28"/>
          <w:szCs w:val="28"/>
        </w:rPr>
      </w:pPr>
      <w:r w:rsidRPr="00656247">
        <w:rPr>
          <w:rFonts w:ascii="Times New Roman" w:hAnsi="Times New Roman" w:cs="Times New Roman"/>
          <w:sz w:val="28"/>
          <w:szCs w:val="28"/>
        </w:rPr>
        <w:t>April 5</w:t>
      </w:r>
      <w:r w:rsidRPr="00656247">
        <w:rPr>
          <w:rFonts w:ascii="Times New Roman" w:hAnsi="Times New Roman" w:cs="Times New Roman"/>
          <w:sz w:val="28"/>
          <w:szCs w:val="28"/>
          <w:vertAlign w:val="superscript"/>
        </w:rPr>
        <w:t>th</w:t>
      </w:r>
      <w:r w:rsidRPr="00656247">
        <w:rPr>
          <w:rFonts w:ascii="Times New Roman" w:hAnsi="Times New Roman" w:cs="Times New Roman"/>
          <w:sz w:val="28"/>
          <w:szCs w:val="28"/>
        </w:rPr>
        <w:t>-April 8</w:t>
      </w:r>
      <w:r w:rsidRPr="00656247">
        <w:rPr>
          <w:rFonts w:ascii="Times New Roman" w:hAnsi="Times New Roman" w:cs="Times New Roman"/>
          <w:sz w:val="28"/>
          <w:szCs w:val="28"/>
          <w:vertAlign w:val="superscript"/>
        </w:rPr>
        <w:t>th</w:t>
      </w:r>
      <w:r w:rsidRPr="00656247">
        <w:rPr>
          <w:rFonts w:ascii="Times New Roman" w:hAnsi="Times New Roman" w:cs="Times New Roman"/>
          <w:sz w:val="28"/>
          <w:szCs w:val="28"/>
        </w:rPr>
        <w:t>, 2020</w:t>
      </w:r>
    </w:p>
    <w:p w14:paraId="5FE1F9F1" w14:textId="77777777" w:rsidR="002D5D68" w:rsidRPr="00656247" w:rsidRDefault="002D5D68" w:rsidP="0056667C">
      <w:pPr>
        <w:spacing w:after="150"/>
        <w:jc w:val="center"/>
        <w:rPr>
          <w:rFonts w:ascii="Times New Roman" w:hAnsi="Times New Roman" w:cs="Times New Roman"/>
          <w:sz w:val="28"/>
          <w:szCs w:val="28"/>
        </w:rPr>
      </w:pPr>
    </w:p>
    <w:p w14:paraId="7B3E8DCE" w14:textId="77777777" w:rsidR="002D5D68" w:rsidRPr="00656247" w:rsidRDefault="002D5D68" w:rsidP="0056667C">
      <w:pPr>
        <w:spacing w:after="150"/>
        <w:jc w:val="center"/>
        <w:rPr>
          <w:rFonts w:ascii="Times New Roman" w:hAnsi="Times New Roman" w:cs="Times New Roman"/>
          <w:sz w:val="28"/>
          <w:szCs w:val="28"/>
        </w:rPr>
      </w:pPr>
      <w:r w:rsidRPr="00656247">
        <w:rPr>
          <w:rFonts w:ascii="Times New Roman" w:hAnsi="Times New Roman" w:cs="Times New Roman"/>
          <w:sz w:val="28"/>
          <w:szCs w:val="28"/>
        </w:rPr>
        <w:t>University of Tennessee, Knoxville</w:t>
      </w:r>
    </w:p>
    <w:p w14:paraId="29D31053" w14:textId="77777777" w:rsidR="002D5D68" w:rsidRPr="00656247" w:rsidRDefault="002D5D68" w:rsidP="0056667C">
      <w:pPr>
        <w:spacing w:after="150"/>
        <w:jc w:val="center"/>
        <w:rPr>
          <w:rFonts w:ascii="Times New Roman" w:hAnsi="Times New Roman" w:cs="Times New Roman"/>
          <w:sz w:val="28"/>
          <w:szCs w:val="28"/>
        </w:rPr>
      </w:pPr>
    </w:p>
    <w:p w14:paraId="487333FD" w14:textId="56BC6762" w:rsidR="002D5D68" w:rsidRDefault="009D026C" w:rsidP="00EF7F48">
      <w:pPr>
        <w:spacing w:after="150"/>
        <w:jc w:val="center"/>
      </w:pPr>
      <w:r>
        <w:rPr>
          <w:rFonts w:ascii="Times New Roman" w:hAnsi="Times New Roman" w:cs="Times New Roman"/>
          <w:sz w:val="28"/>
          <w:szCs w:val="28"/>
        </w:rPr>
        <w:t xml:space="preserve">Conference Website </w:t>
      </w:r>
      <w:bookmarkStart w:id="0" w:name="_GoBack"/>
      <w:bookmarkEnd w:id="0"/>
      <w:r w:rsidR="002B1A77">
        <w:fldChar w:fldCharType="begin"/>
      </w:r>
      <w:r w:rsidR="002B1A77">
        <w:instrText xml:space="preserve"> HYPERLINK "https://haslam.utk.edu/ipsera" </w:instrText>
      </w:r>
      <w:r w:rsidR="002B1A77">
        <w:fldChar w:fldCharType="separate"/>
      </w:r>
      <w:r>
        <w:rPr>
          <w:rStyle w:val="Hyperlink"/>
        </w:rPr>
        <w:t>https://haslam.utk.edu/ipsera</w:t>
      </w:r>
      <w:r w:rsidR="002B1A77">
        <w:rPr>
          <w:rStyle w:val="Hyperlink"/>
        </w:rPr>
        <w:fldChar w:fldCharType="end"/>
      </w:r>
      <w:r w:rsidR="00D75A71">
        <w:rPr>
          <w:rStyle w:val="Hyperlink"/>
        </w:rPr>
        <w:t>2020</w:t>
      </w:r>
    </w:p>
    <w:p w14:paraId="069E3EEA" w14:textId="77777777" w:rsidR="002D5D68" w:rsidRPr="001B1DBE" w:rsidRDefault="002D5D68" w:rsidP="0056667C">
      <w:pPr>
        <w:pBdr>
          <w:top w:val="single" w:sz="12" w:space="1" w:color="auto"/>
          <w:bottom w:val="single" w:sz="12" w:space="1" w:color="auto"/>
        </w:pBdr>
        <w:spacing w:after="150"/>
        <w:jc w:val="center"/>
        <w:rPr>
          <w:rFonts w:ascii="Times New Roman" w:hAnsi="Times New Roman" w:cs="Times New Roman"/>
          <w:b/>
          <w:sz w:val="20"/>
          <w:szCs w:val="20"/>
        </w:rPr>
      </w:pPr>
      <w:r w:rsidRPr="001B1DBE">
        <w:rPr>
          <w:rFonts w:ascii="Times New Roman" w:hAnsi="Times New Roman" w:cs="Times New Roman"/>
          <w:b/>
          <w:sz w:val="20"/>
          <w:szCs w:val="20"/>
        </w:rPr>
        <w:t>TOPICAL AREAS and TRACKS</w:t>
      </w:r>
    </w:p>
    <w:p w14:paraId="7FE04DDA" w14:textId="77777777" w:rsidR="002D5D68" w:rsidRPr="001B1DBE" w:rsidRDefault="002D5D68" w:rsidP="0056667C">
      <w:pPr>
        <w:pStyle w:val="NormalWeb"/>
        <w:shd w:val="clear" w:color="auto" w:fill="FFFFFF"/>
        <w:spacing w:before="0" w:beforeAutospacing="0" w:after="150" w:afterAutospacing="0"/>
        <w:rPr>
          <w:color w:val="000000" w:themeColor="text1"/>
          <w:sz w:val="20"/>
          <w:szCs w:val="20"/>
        </w:rPr>
      </w:pPr>
      <w:r w:rsidRPr="001B1DBE">
        <w:rPr>
          <w:color w:val="000000" w:themeColor="text1"/>
          <w:sz w:val="20"/>
          <w:szCs w:val="20"/>
        </w:rPr>
        <w:t>The conference will provide a forum for academics and practitioners to present research papers and discuss the future developments of the field. Th</w:t>
      </w:r>
      <w:r w:rsidR="009D026C">
        <w:rPr>
          <w:color w:val="000000" w:themeColor="text1"/>
          <w:sz w:val="20"/>
          <w:szCs w:val="20"/>
        </w:rPr>
        <w:t>is c</w:t>
      </w:r>
      <w:r w:rsidRPr="001B1DBE">
        <w:rPr>
          <w:color w:val="000000" w:themeColor="text1"/>
          <w:sz w:val="20"/>
          <w:szCs w:val="20"/>
        </w:rPr>
        <w:t>onference theme offers the opportunity for a broad range of purchasing and supply chain topics which can be divided in the following streams:</w:t>
      </w:r>
    </w:p>
    <w:p w14:paraId="5B17A2E6" w14:textId="77777777" w:rsidR="002D5D68" w:rsidRPr="001B1DBE" w:rsidRDefault="002D5D68" w:rsidP="0056667C">
      <w:pPr>
        <w:numPr>
          <w:ilvl w:val="0"/>
          <w:numId w:val="1"/>
        </w:numPr>
        <w:shd w:val="clear" w:color="auto" w:fill="FFFFFF"/>
        <w:spacing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Purchasing and Supply strategy</w:t>
      </w:r>
    </w:p>
    <w:p w14:paraId="34D13164" w14:textId="77777777" w:rsidR="002D5D68" w:rsidRPr="001B1DBE" w:rsidRDefault="002D5D68" w:rsidP="0056667C">
      <w:pPr>
        <w:numPr>
          <w:ilvl w:val="0"/>
          <w:numId w:val="1"/>
        </w:numPr>
        <w:shd w:val="clear" w:color="auto" w:fill="FFFFFF"/>
        <w:spacing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Triads and Networks</w:t>
      </w:r>
    </w:p>
    <w:p w14:paraId="58608904"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Global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 xml:space="preserve">ourcing and </w:t>
      </w:r>
      <w:r w:rsidR="009D026C">
        <w:rPr>
          <w:rFonts w:ascii="Times New Roman" w:hAnsi="Times New Roman" w:cs="Times New Roman"/>
          <w:color w:val="000000" w:themeColor="text1"/>
          <w:sz w:val="20"/>
          <w:szCs w:val="20"/>
        </w:rPr>
        <w:t>O</w:t>
      </w:r>
      <w:r w:rsidRPr="001B1DBE">
        <w:rPr>
          <w:rFonts w:ascii="Times New Roman" w:hAnsi="Times New Roman" w:cs="Times New Roman"/>
          <w:color w:val="000000" w:themeColor="text1"/>
          <w:sz w:val="20"/>
          <w:szCs w:val="20"/>
        </w:rPr>
        <w:t xml:space="preserve">utsourcing </w:t>
      </w:r>
      <w:r w:rsidR="009D026C">
        <w:rPr>
          <w:rFonts w:ascii="Times New Roman" w:hAnsi="Times New Roman" w:cs="Times New Roman"/>
          <w:color w:val="000000" w:themeColor="text1"/>
          <w:sz w:val="20"/>
          <w:szCs w:val="20"/>
        </w:rPr>
        <w:t>I</w:t>
      </w:r>
      <w:r w:rsidRPr="001B1DBE">
        <w:rPr>
          <w:rFonts w:ascii="Times New Roman" w:hAnsi="Times New Roman" w:cs="Times New Roman"/>
          <w:color w:val="000000" w:themeColor="text1"/>
          <w:sz w:val="20"/>
          <w:szCs w:val="20"/>
        </w:rPr>
        <w:t>ssues</w:t>
      </w:r>
    </w:p>
    <w:p w14:paraId="0A75476E"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Sustainable </w:t>
      </w:r>
      <w:r w:rsidR="009D026C">
        <w:rPr>
          <w:rFonts w:ascii="Times New Roman" w:hAnsi="Times New Roman" w:cs="Times New Roman"/>
          <w:color w:val="000000" w:themeColor="text1"/>
          <w:sz w:val="20"/>
          <w:szCs w:val="20"/>
        </w:rPr>
        <w:t>P</w:t>
      </w:r>
      <w:r w:rsidRPr="001B1DBE">
        <w:rPr>
          <w:rFonts w:ascii="Times New Roman" w:hAnsi="Times New Roman" w:cs="Times New Roman"/>
          <w:color w:val="000000" w:themeColor="text1"/>
          <w:sz w:val="20"/>
          <w:szCs w:val="20"/>
        </w:rPr>
        <w:t>rocurement and CSR</w:t>
      </w:r>
    </w:p>
    <w:p w14:paraId="50420CCB"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Supply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 xml:space="preserve">hain </w:t>
      </w:r>
      <w:r w:rsidR="009D026C">
        <w:rPr>
          <w:rFonts w:ascii="Times New Roman" w:hAnsi="Times New Roman" w:cs="Times New Roman"/>
          <w:color w:val="000000" w:themeColor="text1"/>
          <w:sz w:val="20"/>
          <w:szCs w:val="20"/>
        </w:rPr>
        <w:t>R</w:t>
      </w:r>
      <w:r w:rsidRPr="001B1DBE">
        <w:rPr>
          <w:rFonts w:ascii="Times New Roman" w:hAnsi="Times New Roman" w:cs="Times New Roman"/>
          <w:color w:val="000000" w:themeColor="text1"/>
          <w:sz w:val="20"/>
          <w:szCs w:val="20"/>
        </w:rPr>
        <w:t xml:space="preserve">isk and </w:t>
      </w:r>
      <w:r w:rsidR="009D026C">
        <w:rPr>
          <w:rFonts w:ascii="Times New Roman" w:hAnsi="Times New Roman" w:cs="Times New Roman"/>
          <w:color w:val="000000" w:themeColor="text1"/>
          <w:sz w:val="20"/>
          <w:szCs w:val="20"/>
        </w:rPr>
        <w:t>R</w:t>
      </w:r>
      <w:r w:rsidRPr="001B1DBE">
        <w:rPr>
          <w:rFonts w:ascii="Times New Roman" w:hAnsi="Times New Roman" w:cs="Times New Roman"/>
          <w:color w:val="000000" w:themeColor="text1"/>
          <w:sz w:val="20"/>
          <w:szCs w:val="20"/>
        </w:rPr>
        <w:t>esilience</w:t>
      </w:r>
    </w:p>
    <w:p w14:paraId="10F1ACAD"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proofErr w:type="spellStart"/>
      <w:r w:rsidRPr="001B1DBE">
        <w:rPr>
          <w:rFonts w:ascii="Times New Roman" w:hAnsi="Times New Roman" w:cs="Times New Roman"/>
          <w:color w:val="000000" w:themeColor="text1"/>
          <w:sz w:val="20"/>
          <w:szCs w:val="20"/>
        </w:rPr>
        <w:t>Backshoring</w:t>
      </w:r>
      <w:proofErr w:type="spellEnd"/>
      <w:r w:rsidRPr="001B1DBE">
        <w:rPr>
          <w:rFonts w:ascii="Times New Roman" w:hAnsi="Times New Roman" w:cs="Times New Roman"/>
          <w:color w:val="000000" w:themeColor="text1"/>
          <w:sz w:val="20"/>
          <w:szCs w:val="20"/>
        </w:rPr>
        <w:t>/Reshoring/Nearshoring</w:t>
      </w:r>
    </w:p>
    <w:p w14:paraId="227A3607" w14:textId="4221278F"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Purchasing </w:t>
      </w:r>
      <w:r w:rsidR="009D026C">
        <w:rPr>
          <w:rFonts w:ascii="Times New Roman" w:hAnsi="Times New Roman" w:cs="Times New Roman"/>
          <w:color w:val="000000" w:themeColor="text1"/>
          <w:sz w:val="20"/>
          <w:szCs w:val="20"/>
        </w:rPr>
        <w:t>O</w:t>
      </w:r>
      <w:r w:rsidRPr="001B1DBE">
        <w:rPr>
          <w:rFonts w:ascii="Times New Roman" w:hAnsi="Times New Roman" w:cs="Times New Roman"/>
          <w:color w:val="000000" w:themeColor="text1"/>
          <w:sz w:val="20"/>
          <w:szCs w:val="20"/>
        </w:rPr>
        <w:t xml:space="preserve">rganization,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kills</w:t>
      </w:r>
      <w:r w:rsidR="0056667C">
        <w:rPr>
          <w:rFonts w:ascii="Times New Roman" w:hAnsi="Times New Roman" w:cs="Times New Roman"/>
          <w:color w:val="000000" w:themeColor="text1"/>
          <w:sz w:val="20"/>
          <w:szCs w:val="20"/>
        </w:rPr>
        <w:t xml:space="preserve">, </w:t>
      </w:r>
      <w:r w:rsidRPr="001B1DBE">
        <w:rPr>
          <w:rFonts w:ascii="Times New Roman" w:hAnsi="Times New Roman" w:cs="Times New Roman"/>
          <w:color w:val="000000" w:themeColor="text1"/>
          <w:sz w:val="20"/>
          <w:szCs w:val="20"/>
        </w:rPr>
        <w:t xml:space="preserve">and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ompetenc</w:t>
      </w:r>
      <w:r w:rsidR="0056667C">
        <w:rPr>
          <w:rFonts w:ascii="Times New Roman" w:hAnsi="Times New Roman" w:cs="Times New Roman"/>
          <w:color w:val="000000" w:themeColor="text1"/>
          <w:sz w:val="20"/>
          <w:szCs w:val="20"/>
        </w:rPr>
        <w:t>i</w:t>
      </w:r>
      <w:r w:rsidRPr="001B1DBE">
        <w:rPr>
          <w:rFonts w:ascii="Times New Roman" w:hAnsi="Times New Roman" w:cs="Times New Roman"/>
          <w:color w:val="000000" w:themeColor="text1"/>
          <w:sz w:val="20"/>
          <w:szCs w:val="20"/>
        </w:rPr>
        <w:t>es</w:t>
      </w:r>
    </w:p>
    <w:p w14:paraId="45776177"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Negotiation and Contracting</w:t>
      </w:r>
    </w:p>
    <w:p w14:paraId="0FE2F18B"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Purchasing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ervices</w:t>
      </w:r>
    </w:p>
    <w:p w14:paraId="105916C6"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Sourcing and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 xml:space="preserve">upplier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election</w:t>
      </w:r>
    </w:p>
    <w:p w14:paraId="44CB6306" w14:textId="579599E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Supplier Relationship Management</w:t>
      </w:r>
      <w:r w:rsidR="00EF7F48">
        <w:rPr>
          <w:rFonts w:ascii="Times New Roman" w:hAnsi="Times New Roman" w:cs="Times New Roman"/>
          <w:color w:val="000000" w:themeColor="text1"/>
          <w:sz w:val="20"/>
          <w:szCs w:val="20"/>
        </w:rPr>
        <w:t xml:space="preserve"> and Development</w:t>
      </w:r>
    </w:p>
    <w:p w14:paraId="49A2C6C1"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Supplier </w:t>
      </w:r>
      <w:r w:rsidR="009D026C">
        <w:rPr>
          <w:rFonts w:ascii="Times New Roman" w:hAnsi="Times New Roman" w:cs="Times New Roman"/>
          <w:color w:val="000000" w:themeColor="text1"/>
          <w:sz w:val="20"/>
          <w:szCs w:val="20"/>
        </w:rPr>
        <w:t>E</w:t>
      </w:r>
      <w:r w:rsidRPr="001B1DBE">
        <w:rPr>
          <w:rFonts w:ascii="Times New Roman" w:hAnsi="Times New Roman" w:cs="Times New Roman"/>
          <w:color w:val="000000" w:themeColor="text1"/>
          <w:sz w:val="20"/>
          <w:szCs w:val="20"/>
        </w:rPr>
        <w:t xml:space="preserve">valuation and </w:t>
      </w:r>
      <w:r w:rsidR="009D026C">
        <w:rPr>
          <w:rFonts w:ascii="Times New Roman" w:hAnsi="Times New Roman" w:cs="Times New Roman"/>
          <w:color w:val="000000" w:themeColor="text1"/>
          <w:sz w:val="20"/>
          <w:szCs w:val="20"/>
        </w:rPr>
        <w:t>P</w:t>
      </w:r>
      <w:r w:rsidRPr="001B1DBE">
        <w:rPr>
          <w:rFonts w:ascii="Times New Roman" w:hAnsi="Times New Roman" w:cs="Times New Roman"/>
          <w:color w:val="000000" w:themeColor="text1"/>
          <w:sz w:val="20"/>
          <w:szCs w:val="20"/>
        </w:rPr>
        <w:t xml:space="preserve">erformance </w:t>
      </w:r>
      <w:r w:rsidR="009D026C">
        <w:rPr>
          <w:rFonts w:ascii="Times New Roman" w:hAnsi="Times New Roman" w:cs="Times New Roman"/>
          <w:color w:val="000000" w:themeColor="text1"/>
          <w:sz w:val="20"/>
          <w:szCs w:val="20"/>
        </w:rPr>
        <w:t>M</w:t>
      </w:r>
      <w:r w:rsidRPr="001B1DBE">
        <w:rPr>
          <w:rFonts w:ascii="Times New Roman" w:hAnsi="Times New Roman" w:cs="Times New Roman"/>
          <w:color w:val="000000" w:themeColor="text1"/>
          <w:sz w:val="20"/>
          <w:szCs w:val="20"/>
        </w:rPr>
        <w:t>easurement</w:t>
      </w:r>
    </w:p>
    <w:p w14:paraId="6332CDD6"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Supply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 xml:space="preserve">hain </w:t>
      </w:r>
      <w:r w:rsidR="009D026C">
        <w:rPr>
          <w:rFonts w:ascii="Times New Roman" w:hAnsi="Times New Roman" w:cs="Times New Roman"/>
          <w:color w:val="000000" w:themeColor="text1"/>
          <w:sz w:val="20"/>
          <w:szCs w:val="20"/>
        </w:rPr>
        <w:t>T</w:t>
      </w:r>
      <w:r w:rsidRPr="001B1DBE">
        <w:rPr>
          <w:rFonts w:ascii="Times New Roman" w:hAnsi="Times New Roman" w:cs="Times New Roman"/>
          <w:color w:val="000000" w:themeColor="text1"/>
          <w:sz w:val="20"/>
          <w:szCs w:val="20"/>
        </w:rPr>
        <w:t xml:space="preserve">ransparency, </w:t>
      </w:r>
      <w:r w:rsidR="009D026C">
        <w:rPr>
          <w:rFonts w:ascii="Times New Roman" w:hAnsi="Times New Roman" w:cs="Times New Roman"/>
          <w:color w:val="000000" w:themeColor="text1"/>
          <w:sz w:val="20"/>
          <w:szCs w:val="20"/>
        </w:rPr>
        <w:t>V</w:t>
      </w:r>
      <w:r w:rsidRPr="001B1DBE">
        <w:rPr>
          <w:rFonts w:ascii="Times New Roman" w:hAnsi="Times New Roman" w:cs="Times New Roman"/>
          <w:color w:val="000000" w:themeColor="text1"/>
          <w:sz w:val="20"/>
          <w:szCs w:val="20"/>
        </w:rPr>
        <w:t xml:space="preserve">isibility and </w:t>
      </w:r>
      <w:r w:rsidR="009D026C">
        <w:rPr>
          <w:rFonts w:ascii="Times New Roman" w:hAnsi="Times New Roman" w:cs="Times New Roman"/>
          <w:color w:val="000000" w:themeColor="text1"/>
          <w:sz w:val="20"/>
          <w:szCs w:val="20"/>
        </w:rPr>
        <w:t>T</w:t>
      </w:r>
      <w:r w:rsidRPr="001B1DBE">
        <w:rPr>
          <w:rFonts w:ascii="Times New Roman" w:hAnsi="Times New Roman" w:cs="Times New Roman"/>
          <w:color w:val="000000" w:themeColor="text1"/>
          <w:sz w:val="20"/>
          <w:szCs w:val="20"/>
        </w:rPr>
        <w:t>raceability</w:t>
      </w:r>
    </w:p>
    <w:p w14:paraId="2F0F8148"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Humanitarian </w:t>
      </w:r>
      <w:r w:rsidR="009D026C">
        <w:rPr>
          <w:rFonts w:ascii="Times New Roman" w:hAnsi="Times New Roman" w:cs="Times New Roman"/>
          <w:color w:val="000000" w:themeColor="text1"/>
          <w:sz w:val="20"/>
          <w:szCs w:val="20"/>
        </w:rPr>
        <w:t>P</w:t>
      </w:r>
      <w:r w:rsidRPr="001B1DBE">
        <w:rPr>
          <w:rFonts w:ascii="Times New Roman" w:hAnsi="Times New Roman" w:cs="Times New Roman"/>
          <w:color w:val="000000" w:themeColor="text1"/>
          <w:sz w:val="20"/>
          <w:szCs w:val="20"/>
        </w:rPr>
        <w:t xml:space="preserve">rocurement and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 xml:space="preserve">upply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 xml:space="preserve">hain </w:t>
      </w:r>
      <w:r w:rsidR="009D026C">
        <w:rPr>
          <w:rFonts w:ascii="Times New Roman" w:hAnsi="Times New Roman" w:cs="Times New Roman"/>
          <w:color w:val="000000" w:themeColor="text1"/>
          <w:sz w:val="20"/>
          <w:szCs w:val="20"/>
        </w:rPr>
        <w:t>M</w:t>
      </w:r>
      <w:r w:rsidRPr="001B1DBE">
        <w:rPr>
          <w:rFonts w:ascii="Times New Roman" w:hAnsi="Times New Roman" w:cs="Times New Roman"/>
          <w:color w:val="000000" w:themeColor="text1"/>
          <w:sz w:val="20"/>
          <w:szCs w:val="20"/>
        </w:rPr>
        <w:t>anagement</w:t>
      </w:r>
    </w:p>
    <w:p w14:paraId="00DF6846"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Health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 xml:space="preserve">are </w:t>
      </w:r>
      <w:r w:rsidR="009D026C">
        <w:rPr>
          <w:rFonts w:ascii="Times New Roman" w:hAnsi="Times New Roman" w:cs="Times New Roman"/>
          <w:color w:val="000000" w:themeColor="text1"/>
          <w:sz w:val="20"/>
          <w:szCs w:val="20"/>
        </w:rPr>
        <w:t>P</w:t>
      </w:r>
      <w:r w:rsidRPr="001B1DBE">
        <w:rPr>
          <w:rFonts w:ascii="Times New Roman" w:hAnsi="Times New Roman" w:cs="Times New Roman"/>
          <w:color w:val="000000" w:themeColor="text1"/>
          <w:sz w:val="20"/>
          <w:szCs w:val="20"/>
        </w:rPr>
        <w:t>rocurement</w:t>
      </w:r>
    </w:p>
    <w:p w14:paraId="15AFF2FD"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Public Procurement</w:t>
      </w:r>
    </w:p>
    <w:p w14:paraId="7D1FA12A"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 xml:space="preserve">Fashion and Luxury </w:t>
      </w:r>
      <w:r w:rsidR="009D026C">
        <w:rPr>
          <w:rFonts w:ascii="Times New Roman" w:hAnsi="Times New Roman" w:cs="Times New Roman"/>
          <w:color w:val="000000" w:themeColor="text1"/>
          <w:sz w:val="20"/>
          <w:szCs w:val="20"/>
        </w:rPr>
        <w:t>S</w:t>
      </w:r>
      <w:r w:rsidRPr="001B1DBE">
        <w:rPr>
          <w:rFonts w:ascii="Times New Roman" w:hAnsi="Times New Roman" w:cs="Times New Roman"/>
          <w:color w:val="000000" w:themeColor="text1"/>
          <w:sz w:val="20"/>
          <w:szCs w:val="20"/>
        </w:rPr>
        <w:t xml:space="preserve">upply </w:t>
      </w:r>
      <w:r w:rsidR="009D026C">
        <w:rPr>
          <w:rFonts w:ascii="Times New Roman" w:hAnsi="Times New Roman" w:cs="Times New Roman"/>
          <w:color w:val="000000" w:themeColor="text1"/>
          <w:sz w:val="20"/>
          <w:szCs w:val="20"/>
        </w:rPr>
        <w:t>C</w:t>
      </w:r>
      <w:r w:rsidRPr="001B1DBE">
        <w:rPr>
          <w:rFonts w:ascii="Times New Roman" w:hAnsi="Times New Roman" w:cs="Times New Roman"/>
          <w:color w:val="000000" w:themeColor="text1"/>
          <w:sz w:val="20"/>
          <w:szCs w:val="20"/>
        </w:rPr>
        <w:t xml:space="preserve">hain </w:t>
      </w:r>
      <w:r w:rsidR="009D026C">
        <w:rPr>
          <w:rFonts w:ascii="Times New Roman" w:hAnsi="Times New Roman" w:cs="Times New Roman"/>
          <w:color w:val="000000" w:themeColor="text1"/>
          <w:sz w:val="20"/>
          <w:szCs w:val="20"/>
        </w:rPr>
        <w:t>M</w:t>
      </w:r>
      <w:r w:rsidRPr="001B1DBE">
        <w:rPr>
          <w:rFonts w:ascii="Times New Roman" w:hAnsi="Times New Roman" w:cs="Times New Roman"/>
          <w:color w:val="000000" w:themeColor="text1"/>
          <w:sz w:val="20"/>
          <w:szCs w:val="20"/>
        </w:rPr>
        <w:t>anagement</w:t>
      </w:r>
    </w:p>
    <w:p w14:paraId="4176D443" w14:textId="1529BFD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Supply Chain Finance</w:t>
      </w:r>
    </w:p>
    <w:p w14:paraId="06B9E449" w14:textId="1147EE69"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Purchasing and</w:t>
      </w:r>
      <w:r w:rsidR="00372AA1">
        <w:rPr>
          <w:rFonts w:ascii="Times New Roman" w:hAnsi="Times New Roman" w:cs="Times New Roman"/>
          <w:color w:val="000000" w:themeColor="text1"/>
          <w:sz w:val="20"/>
          <w:szCs w:val="20"/>
        </w:rPr>
        <w:t xml:space="preserve"> Product</w:t>
      </w:r>
      <w:r w:rsidRPr="001B1DBE">
        <w:rPr>
          <w:rFonts w:ascii="Times New Roman" w:hAnsi="Times New Roman" w:cs="Times New Roman"/>
          <w:color w:val="000000" w:themeColor="text1"/>
          <w:sz w:val="20"/>
          <w:szCs w:val="20"/>
        </w:rPr>
        <w:t xml:space="preserve"> </w:t>
      </w:r>
      <w:r w:rsidR="009D026C">
        <w:rPr>
          <w:rFonts w:ascii="Times New Roman" w:hAnsi="Times New Roman" w:cs="Times New Roman"/>
          <w:color w:val="000000" w:themeColor="text1"/>
          <w:sz w:val="20"/>
          <w:szCs w:val="20"/>
        </w:rPr>
        <w:t>I</w:t>
      </w:r>
      <w:r w:rsidRPr="001B1DBE">
        <w:rPr>
          <w:rFonts w:ascii="Times New Roman" w:hAnsi="Times New Roman" w:cs="Times New Roman"/>
          <w:color w:val="000000" w:themeColor="text1"/>
          <w:sz w:val="20"/>
          <w:szCs w:val="20"/>
        </w:rPr>
        <w:t>nnovation</w:t>
      </w:r>
    </w:p>
    <w:p w14:paraId="2477851C" w14:textId="1B0E70D5"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Creativity and Design Thinking in Purchasing and Supply Management</w:t>
      </w:r>
    </w:p>
    <w:p w14:paraId="183A4CAE"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Purchasing and Supply: Big Data &amp; Analytics</w:t>
      </w:r>
    </w:p>
    <w:p w14:paraId="0F9C69F5" w14:textId="77777777"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Procurement digital transformation</w:t>
      </w:r>
    </w:p>
    <w:p w14:paraId="7E999F10" w14:textId="301C610F" w:rsidR="002D5D68" w:rsidRPr="001B1DBE" w:rsidRDefault="002D5D68" w:rsidP="002D5D68">
      <w:pPr>
        <w:numPr>
          <w:ilvl w:val="0"/>
          <w:numId w:val="1"/>
        </w:numPr>
        <w:shd w:val="clear" w:color="auto" w:fill="FFFFFF"/>
        <w:spacing w:before="100" w:beforeAutospacing="1" w:after="100" w:afterAutospacing="1"/>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IoT and Industry 4.0</w:t>
      </w:r>
    </w:p>
    <w:p w14:paraId="66781874" w14:textId="4BC44FD8" w:rsidR="00656247" w:rsidRDefault="002D5D68" w:rsidP="00EF7F48">
      <w:pPr>
        <w:numPr>
          <w:ilvl w:val="0"/>
          <w:numId w:val="1"/>
        </w:numPr>
        <w:pBdr>
          <w:bottom w:val="single" w:sz="12" w:space="1" w:color="auto"/>
        </w:pBdr>
        <w:shd w:val="clear" w:color="auto" w:fill="FFFFFF"/>
        <w:rPr>
          <w:rFonts w:ascii="Times New Roman" w:hAnsi="Times New Roman" w:cs="Times New Roman"/>
          <w:color w:val="000000" w:themeColor="text1"/>
          <w:sz w:val="20"/>
          <w:szCs w:val="20"/>
        </w:rPr>
      </w:pPr>
      <w:r w:rsidRPr="001B1DBE">
        <w:rPr>
          <w:rFonts w:ascii="Times New Roman" w:hAnsi="Times New Roman" w:cs="Times New Roman"/>
          <w:color w:val="000000" w:themeColor="text1"/>
          <w:sz w:val="20"/>
          <w:szCs w:val="20"/>
        </w:rPr>
        <w:t>Purchasing and Supply Theory and Methodology Development</w:t>
      </w:r>
    </w:p>
    <w:p w14:paraId="4537F1AD" w14:textId="4BB11E02" w:rsidR="00EF7F48" w:rsidRDefault="00EF7F48" w:rsidP="00EF7F48">
      <w:pPr>
        <w:numPr>
          <w:ilvl w:val="0"/>
          <w:numId w:val="1"/>
        </w:numPr>
        <w:pBdr>
          <w:bottom w:val="single" w:sz="12" w:space="1" w:color="auto"/>
        </w:pBdr>
        <w:shd w:val="clear" w:color="auto" w:fill="FFFFFF"/>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Purchasing and Supply Education</w:t>
      </w:r>
    </w:p>
    <w:p w14:paraId="64D904EC" w14:textId="1822F850" w:rsidR="00EF7F48" w:rsidRDefault="00EF7F48" w:rsidP="00EF7F48">
      <w:pPr>
        <w:pBdr>
          <w:bottom w:val="single" w:sz="12" w:space="1" w:color="auto"/>
        </w:pBdr>
        <w:shd w:val="clear" w:color="auto" w:fill="FFFFFF"/>
        <w:ind w:left="360"/>
        <w:rPr>
          <w:rFonts w:ascii="Times New Roman" w:hAnsi="Times New Roman" w:cs="Times New Roman"/>
          <w:color w:val="000000" w:themeColor="text1"/>
          <w:sz w:val="20"/>
          <w:szCs w:val="20"/>
        </w:rPr>
      </w:pPr>
    </w:p>
    <w:p w14:paraId="284F0CDC" w14:textId="38946611" w:rsidR="002D5D68" w:rsidRPr="0056667C" w:rsidRDefault="009D026C" w:rsidP="0056667C">
      <w:pPr>
        <w:shd w:val="clear" w:color="auto" w:fill="FFFFFF"/>
        <w:spacing w:after="100" w:afterAutospacing="1"/>
        <w:ind w:left="360"/>
        <w:jc w:val="center"/>
        <w:rPr>
          <w:rFonts w:ascii="Arial" w:hAnsi="Arial" w:cs="Arial"/>
          <w:i/>
          <w:color w:val="000000" w:themeColor="text1"/>
          <w:sz w:val="18"/>
          <w:szCs w:val="18"/>
        </w:rPr>
      </w:pPr>
      <w:r w:rsidRPr="0056667C">
        <w:rPr>
          <w:rFonts w:ascii="Arial" w:hAnsi="Arial" w:cs="Arial"/>
          <w:i/>
          <w:color w:val="000000" w:themeColor="text1"/>
          <w:sz w:val="18"/>
          <w:szCs w:val="18"/>
        </w:rPr>
        <w:t xml:space="preserve">REGISTRATION, </w:t>
      </w:r>
      <w:r w:rsidR="00656247" w:rsidRPr="0056667C">
        <w:rPr>
          <w:rFonts w:ascii="Arial" w:hAnsi="Arial" w:cs="Arial"/>
          <w:i/>
          <w:color w:val="000000" w:themeColor="text1"/>
          <w:sz w:val="18"/>
          <w:szCs w:val="18"/>
        </w:rPr>
        <w:t>SUBM</w:t>
      </w:r>
      <w:r w:rsidRPr="0056667C">
        <w:rPr>
          <w:rFonts w:ascii="Arial" w:hAnsi="Arial" w:cs="Arial"/>
          <w:i/>
          <w:color w:val="000000" w:themeColor="text1"/>
          <w:sz w:val="18"/>
          <w:szCs w:val="18"/>
        </w:rPr>
        <w:t>ISSIONS, AND ACCO</w:t>
      </w:r>
      <w:r w:rsidR="0056667C">
        <w:rPr>
          <w:rFonts w:ascii="Arial" w:hAnsi="Arial" w:cs="Arial"/>
          <w:i/>
          <w:color w:val="000000" w:themeColor="text1"/>
          <w:sz w:val="18"/>
          <w:szCs w:val="18"/>
        </w:rPr>
        <w:t>M</w:t>
      </w:r>
      <w:r w:rsidR="00EF7F48">
        <w:rPr>
          <w:rFonts w:ascii="Arial" w:hAnsi="Arial" w:cs="Arial"/>
          <w:i/>
          <w:color w:val="000000" w:themeColor="text1"/>
          <w:sz w:val="18"/>
          <w:szCs w:val="18"/>
        </w:rPr>
        <w:t>M</w:t>
      </w:r>
      <w:r w:rsidRPr="0056667C">
        <w:rPr>
          <w:rFonts w:ascii="Arial" w:hAnsi="Arial" w:cs="Arial"/>
          <w:i/>
          <w:color w:val="000000" w:themeColor="text1"/>
          <w:sz w:val="18"/>
          <w:szCs w:val="18"/>
        </w:rPr>
        <w:t>ODATIONS AVAILABLE SEPTEMBER 1, 2019</w:t>
      </w:r>
    </w:p>
    <w:sectPr w:rsidR="002D5D68" w:rsidRPr="0056667C" w:rsidSect="00116D8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C57CD"/>
    <w:multiLevelType w:val="multilevel"/>
    <w:tmpl w:val="356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NDOyNDS1NDG3NDJQ0lEKTi0uzszPAykwrAUAkdULgiwAAAA="/>
  </w:docVars>
  <w:rsids>
    <w:rsidRoot w:val="00116D89"/>
    <w:rsid w:val="00056AA9"/>
    <w:rsid w:val="000619B1"/>
    <w:rsid w:val="000C01F7"/>
    <w:rsid w:val="000C492E"/>
    <w:rsid w:val="000F2C80"/>
    <w:rsid w:val="00116D89"/>
    <w:rsid w:val="0014649D"/>
    <w:rsid w:val="001B1DBE"/>
    <w:rsid w:val="001D2702"/>
    <w:rsid w:val="001E6FCE"/>
    <w:rsid w:val="00200B61"/>
    <w:rsid w:val="00203367"/>
    <w:rsid w:val="00226760"/>
    <w:rsid w:val="00230D48"/>
    <w:rsid w:val="00246A16"/>
    <w:rsid w:val="00246D2F"/>
    <w:rsid w:val="002504ED"/>
    <w:rsid w:val="002634CC"/>
    <w:rsid w:val="00264777"/>
    <w:rsid w:val="00271E6B"/>
    <w:rsid w:val="00292F1C"/>
    <w:rsid w:val="00296273"/>
    <w:rsid w:val="002B1A77"/>
    <w:rsid w:val="002D1050"/>
    <w:rsid w:val="002D5D68"/>
    <w:rsid w:val="00337B30"/>
    <w:rsid w:val="003674D9"/>
    <w:rsid w:val="00372AA1"/>
    <w:rsid w:val="003862CD"/>
    <w:rsid w:val="003D47CA"/>
    <w:rsid w:val="003E5ED9"/>
    <w:rsid w:val="003F4DAB"/>
    <w:rsid w:val="00481246"/>
    <w:rsid w:val="004A3276"/>
    <w:rsid w:val="004B4C72"/>
    <w:rsid w:val="004D1398"/>
    <w:rsid w:val="0051125E"/>
    <w:rsid w:val="005422DF"/>
    <w:rsid w:val="00553A25"/>
    <w:rsid w:val="005650FC"/>
    <w:rsid w:val="0056667C"/>
    <w:rsid w:val="005D3D67"/>
    <w:rsid w:val="006151DF"/>
    <w:rsid w:val="00647D31"/>
    <w:rsid w:val="006507F2"/>
    <w:rsid w:val="00656247"/>
    <w:rsid w:val="006770E1"/>
    <w:rsid w:val="006C1A48"/>
    <w:rsid w:val="007A37AE"/>
    <w:rsid w:val="007C7D45"/>
    <w:rsid w:val="00807DF0"/>
    <w:rsid w:val="0087290C"/>
    <w:rsid w:val="008A07F1"/>
    <w:rsid w:val="008A7466"/>
    <w:rsid w:val="009170B9"/>
    <w:rsid w:val="00953A93"/>
    <w:rsid w:val="009B235A"/>
    <w:rsid w:val="009D026C"/>
    <w:rsid w:val="00A22A9A"/>
    <w:rsid w:val="00AC4134"/>
    <w:rsid w:val="00AE116F"/>
    <w:rsid w:val="00AF3C59"/>
    <w:rsid w:val="00B07E57"/>
    <w:rsid w:val="00B35908"/>
    <w:rsid w:val="00B36DA1"/>
    <w:rsid w:val="00B619AA"/>
    <w:rsid w:val="00B923CD"/>
    <w:rsid w:val="00BD31F5"/>
    <w:rsid w:val="00BD4D35"/>
    <w:rsid w:val="00BF6C24"/>
    <w:rsid w:val="00C00774"/>
    <w:rsid w:val="00C134B4"/>
    <w:rsid w:val="00C47B18"/>
    <w:rsid w:val="00C66718"/>
    <w:rsid w:val="00CA31C4"/>
    <w:rsid w:val="00CF4D64"/>
    <w:rsid w:val="00D003CD"/>
    <w:rsid w:val="00D66975"/>
    <w:rsid w:val="00D75A71"/>
    <w:rsid w:val="00D83269"/>
    <w:rsid w:val="00DC5685"/>
    <w:rsid w:val="00DC7EFC"/>
    <w:rsid w:val="00DE3430"/>
    <w:rsid w:val="00DF314B"/>
    <w:rsid w:val="00E73B85"/>
    <w:rsid w:val="00E8004F"/>
    <w:rsid w:val="00E976AD"/>
    <w:rsid w:val="00E97DCC"/>
    <w:rsid w:val="00EA54D0"/>
    <w:rsid w:val="00EE2950"/>
    <w:rsid w:val="00EF7F48"/>
    <w:rsid w:val="00F02CB0"/>
    <w:rsid w:val="00F26CB7"/>
    <w:rsid w:val="00F55C94"/>
    <w:rsid w:val="00F61B05"/>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A9FE"/>
  <w14:defaultImageDpi w14:val="32767"/>
  <w15:chartTrackingRefBased/>
  <w15:docId w15:val="{2B23C29B-42A3-A145-8EC0-9C36A60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D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6D89"/>
    <w:rPr>
      <w:b/>
      <w:bCs/>
    </w:rPr>
  </w:style>
  <w:style w:type="character" w:styleId="Emphasis">
    <w:name w:val="Emphasis"/>
    <w:basedOn w:val="DefaultParagraphFont"/>
    <w:uiPriority w:val="20"/>
    <w:qFormat/>
    <w:rsid w:val="00116D89"/>
    <w:rPr>
      <w:i/>
      <w:iCs/>
    </w:rPr>
  </w:style>
  <w:style w:type="character" w:styleId="Hyperlink">
    <w:name w:val="Hyperlink"/>
    <w:basedOn w:val="DefaultParagraphFont"/>
    <w:uiPriority w:val="99"/>
    <w:unhideWhenUsed/>
    <w:rsid w:val="00AC4134"/>
    <w:rPr>
      <w:color w:val="0563C1" w:themeColor="hyperlink"/>
      <w:u w:val="single"/>
    </w:rPr>
  </w:style>
  <w:style w:type="character" w:styleId="UnresolvedMention">
    <w:name w:val="Unresolved Mention"/>
    <w:basedOn w:val="DefaultParagraphFont"/>
    <w:uiPriority w:val="99"/>
    <w:rsid w:val="00AC4134"/>
    <w:rPr>
      <w:color w:val="605E5C"/>
      <w:shd w:val="clear" w:color="auto" w:fill="E1DFDD"/>
    </w:rPr>
  </w:style>
  <w:style w:type="character" w:styleId="FollowedHyperlink">
    <w:name w:val="FollowedHyperlink"/>
    <w:basedOn w:val="DefaultParagraphFont"/>
    <w:uiPriority w:val="99"/>
    <w:semiHidden/>
    <w:unhideWhenUsed/>
    <w:rsid w:val="00566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89271">
      <w:bodyDiv w:val="1"/>
      <w:marLeft w:val="0"/>
      <w:marRight w:val="0"/>
      <w:marTop w:val="0"/>
      <w:marBottom w:val="0"/>
      <w:divBdr>
        <w:top w:val="none" w:sz="0" w:space="0" w:color="auto"/>
        <w:left w:val="none" w:sz="0" w:space="0" w:color="auto"/>
        <w:bottom w:val="none" w:sz="0" w:space="0" w:color="auto"/>
        <w:right w:val="none" w:sz="0" w:space="0" w:color="auto"/>
      </w:divBdr>
    </w:div>
    <w:div w:id="1706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ndy.tate@ut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Tate</dc:creator>
  <cp:keywords/>
  <dc:description/>
  <cp:lastModifiedBy>Tate, Wendy</cp:lastModifiedBy>
  <cp:revision>4</cp:revision>
  <cp:lastPrinted>2019-06-06T14:38:00Z</cp:lastPrinted>
  <dcterms:created xsi:type="dcterms:W3CDTF">2019-06-26T19:31:00Z</dcterms:created>
  <dcterms:modified xsi:type="dcterms:W3CDTF">2019-08-15T13:06:00Z</dcterms:modified>
</cp:coreProperties>
</file>