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57173" w14:textId="77777777" w:rsidR="00185739" w:rsidRDefault="00185739" w:rsidP="00DB7411">
      <w:pPr>
        <w:spacing w:after="0"/>
        <w:rPr>
          <w:rFonts w:ascii="Times New Roman" w:hAnsi="Times New Roman"/>
          <w:b/>
        </w:rPr>
      </w:pPr>
    </w:p>
    <w:p w14:paraId="468E2384" w14:textId="77777777" w:rsidR="00185739" w:rsidRDefault="00185739" w:rsidP="00620FD1">
      <w:pPr>
        <w:spacing w:after="0"/>
        <w:jc w:val="center"/>
        <w:rPr>
          <w:rFonts w:ascii="Times New Roman" w:hAnsi="Times New Roman"/>
          <w:b/>
        </w:rPr>
      </w:pPr>
    </w:p>
    <w:p w14:paraId="55F55784" w14:textId="77777777" w:rsidR="00BB4A6D" w:rsidRPr="00D51C76" w:rsidRDefault="004E1E74" w:rsidP="001D3B4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VISITING PROFESSOR</w:t>
      </w:r>
      <w:r w:rsidR="001D3B44">
        <w:rPr>
          <w:rFonts w:ascii="Times New Roman" w:hAnsi="Times New Roman"/>
          <w:b/>
        </w:rPr>
        <w:t xml:space="preserve"> in</w:t>
      </w:r>
      <w:r w:rsidR="00BB4A6D" w:rsidRPr="00D51C7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Business Analytics</w:t>
      </w:r>
    </w:p>
    <w:p w14:paraId="402B579E" w14:textId="77777777" w:rsidR="00BB4A6D" w:rsidRPr="00D51C76" w:rsidRDefault="00BB4A6D" w:rsidP="00620FD1">
      <w:pPr>
        <w:spacing w:after="0"/>
        <w:jc w:val="center"/>
        <w:rPr>
          <w:rFonts w:ascii="Times New Roman" w:hAnsi="Times New Roman"/>
          <w:b/>
        </w:rPr>
      </w:pPr>
      <w:r w:rsidRPr="00D51C76">
        <w:rPr>
          <w:rFonts w:ascii="Times New Roman" w:hAnsi="Times New Roman"/>
          <w:b/>
        </w:rPr>
        <w:t>Neeley School of Business</w:t>
      </w:r>
      <w:r w:rsidR="004111BF">
        <w:rPr>
          <w:rFonts w:ascii="Times New Roman" w:hAnsi="Times New Roman"/>
          <w:b/>
        </w:rPr>
        <w:t>, Texas Christian University</w:t>
      </w:r>
    </w:p>
    <w:p w14:paraId="59CD1B1E" w14:textId="77777777" w:rsidR="00BB4A6D" w:rsidRPr="00DB6EE5" w:rsidRDefault="00BB4A6D" w:rsidP="002E5D6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2C963C1F" w14:textId="77777777" w:rsidR="00BB4A6D" w:rsidRDefault="00BB4A6D" w:rsidP="002B5C03">
      <w:pPr>
        <w:pStyle w:val="BodyText"/>
        <w:rPr>
          <w:sz w:val="22"/>
          <w:szCs w:val="22"/>
        </w:rPr>
      </w:pPr>
      <w:r w:rsidRPr="00D51C76">
        <w:rPr>
          <w:sz w:val="22"/>
          <w:szCs w:val="22"/>
        </w:rPr>
        <w:t xml:space="preserve">Texas Christian University invites applications for the </w:t>
      </w:r>
      <w:r w:rsidR="004E1E74">
        <w:rPr>
          <w:sz w:val="22"/>
          <w:szCs w:val="22"/>
          <w:lang w:val="en-US"/>
        </w:rPr>
        <w:t xml:space="preserve">one year clinical </w:t>
      </w:r>
      <w:r w:rsidRPr="00D51C76">
        <w:rPr>
          <w:sz w:val="22"/>
          <w:szCs w:val="22"/>
        </w:rPr>
        <w:t xml:space="preserve">position </w:t>
      </w:r>
      <w:r w:rsidR="0066622E" w:rsidRPr="00D51C76">
        <w:rPr>
          <w:sz w:val="22"/>
          <w:szCs w:val="22"/>
        </w:rPr>
        <w:t xml:space="preserve">of </w:t>
      </w:r>
      <w:r w:rsidR="004E1E74">
        <w:rPr>
          <w:sz w:val="22"/>
          <w:szCs w:val="22"/>
          <w:lang w:val="en-US"/>
        </w:rPr>
        <w:t>Visiting Professor</w:t>
      </w:r>
      <w:r w:rsidR="001D3B44">
        <w:rPr>
          <w:sz w:val="22"/>
          <w:szCs w:val="22"/>
        </w:rPr>
        <w:t xml:space="preserve"> </w:t>
      </w:r>
      <w:r w:rsidR="00327E47">
        <w:rPr>
          <w:sz w:val="22"/>
          <w:szCs w:val="22"/>
          <w:lang w:val="en-US"/>
        </w:rPr>
        <w:t>of</w:t>
      </w:r>
      <w:r w:rsidR="001D3B44">
        <w:rPr>
          <w:sz w:val="22"/>
          <w:szCs w:val="22"/>
        </w:rPr>
        <w:t xml:space="preserve"> </w:t>
      </w:r>
      <w:r w:rsidR="004E1E74">
        <w:rPr>
          <w:sz w:val="22"/>
          <w:szCs w:val="22"/>
          <w:lang w:val="en-US"/>
        </w:rPr>
        <w:t>Business Analytics</w:t>
      </w:r>
      <w:r w:rsidR="0066622E">
        <w:rPr>
          <w:sz w:val="22"/>
          <w:szCs w:val="22"/>
        </w:rPr>
        <w:t xml:space="preserve"> in the Neeley School of Business</w:t>
      </w:r>
      <w:r w:rsidR="000A7FF0">
        <w:rPr>
          <w:sz w:val="22"/>
          <w:szCs w:val="22"/>
        </w:rPr>
        <w:t xml:space="preserve"> </w:t>
      </w:r>
      <w:r w:rsidR="0066622E">
        <w:rPr>
          <w:sz w:val="22"/>
          <w:szCs w:val="22"/>
        </w:rPr>
        <w:t xml:space="preserve">beginning </w:t>
      </w:r>
      <w:r w:rsidR="00A52344">
        <w:rPr>
          <w:sz w:val="22"/>
          <w:szCs w:val="22"/>
        </w:rPr>
        <w:t>August</w:t>
      </w:r>
      <w:r w:rsidR="003D6B30">
        <w:rPr>
          <w:sz w:val="22"/>
          <w:szCs w:val="22"/>
        </w:rPr>
        <w:t xml:space="preserve"> 2020</w:t>
      </w:r>
      <w:r w:rsidR="0066622E">
        <w:rPr>
          <w:sz w:val="22"/>
          <w:szCs w:val="22"/>
        </w:rPr>
        <w:t>.</w:t>
      </w:r>
    </w:p>
    <w:p w14:paraId="1A8D2C28" w14:textId="77777777" w:rsidR="00D47D6E" w:rsidRPr="00866DF0" w:rsidRDefault="00D47D6E" w:rsidP="002B5C03">
      <w:pPr>
        <w:pStyle w:val="BodyText"/>
        <w:rPr>
          <w:iCs/>
          <w:sz w:val="22"/>
          <w:szCs w:val="22"/>
          <w:highlight w:val="yellow"/>
        </w:rPr>
      </w:pPr>
    </w:p>
    <w:p w14:paraId="34E3CB88" w14:textId="77777777" w:rsidR="001B1EE8" w:rsidRPr="00D51C76" w:rsidRDefault="00BB4A6D" w:rsidP="002B5C03">
      <w:pPr>
        <w:spacing w:after="0"/>
        <w:rPr>
          <w:rFonts w:ascii="Times New Roman" w:hAnsi="Times New Roman"/>
          <w:b/>
        </w:rPr>
      </w:pPr>
      <w:r w:rsidRPr="00D51C76">
        <w:rPr>
          <w:rFonts w:ascii="Times New Roman" w:hAnsi="Times New Roman"/>
          <w:b/>
        </w:rPr>
        <w:t>Description</w:t>
      </w:r>
    </w:p>
    <w:p w14:paraId="2203E172" w14:textId="77777777" w:rsidR="00603D48" w:rsidRDefault="004925A5" w:rsidP="005A0887">
      <w:pPr>
        <w:spacing w:after="0"/>
        <w:rPr>
          <w:rFonts w:ascii="Times New Roman" w:hAnsi="Times New Roman"/>
        </w:rPr>
      </w:pPr>
      <w:r w:rsidRPr="004925A5">
        <w:rPr>
          <w:rFonts w:ascii="Times New Roman" w:hAnsi="Times New Roman"/>
        </w:rPr>
        <w:t>Th</w:t>
      </w:r>
      <w:r w:rsidR="00327E47">
        <w:rPr>
          <w:rFonts w:ascii="Times New Roman" w:hAnsi="Times New Roman"/>
        </w:rPr>
        <w:t>is is primarily a teaching position</w:t>
      </w:r>
      <w:r w:rsidR="00F77BD8">
        <w:rPr>
          <w:rFonts w:ascii="Times New Roman" w:hAnsi="Times New Roman"/>
        </w:rPr>
        <w:t xml:space="preserve"> with a 4-4 teaching load during the 2020/21 academic year. Successful candidate</w:t>
      </w:r>
      <w:r w:rsidR="00866DF0">
        <w:rPr>
          <w:rFonts w:ascii="Times New Roman" w:hAnsi="Times New Roman"/>
        </w:rPr>
        <w:t>s</w:t>
      </w:r>
      <w:r w:rsidR="00F77BD8">
        <w:rPr>
          <w:rFonts w:ascii="Times New Roman" w:hAnsi="Times New Roman"/>
        </w:rPr>
        <w:t xml:space="preserve"> will also be expected to advise students in Neeley’s new </w:t>
      </w:r>
      <w:r w:rsidR="00493995">
        <w:rPr>
          <w:rFonts w:ascii="Times New Roman" w:hAnsi="Times New Roman"/>
        </w:rPr>
        <w:t>Master of Science</w:t>
      </w:r>
      <w:r w:rsidR="00F77BD8">
        <w:rPr>
          <w:rFonts w:ascii="Times New Roman" w:hAnsi="Times New Roman"/>
        </w:rPr>
        <w:t xml:space="preserve"> in Business Analytics program</w:t>
      </w:r>
      <w:r w:rsidR="00912589">
        <w:rPr>
          <w:rFonts w:ascii="Times New Roman" w:hAnsi="Times New Roman"/>
        </w:rPr>
        <w:t xml:space="preserve"> and help develop new course content for the program. Courses</w:t>
      </w:r>
      <w:r w:rsidR="00A40617">
        <w:rPr>
          <w:rFonts w:ascii="Times New Roman" w:hAnsi="Times New Roman"/>
        </w:rPr>
        <w:t xml:space="preserve"> </w:t>
      </w:r>
      <w:r w:rsidR="00866DF0">
        <w:rPr>
          <w:rFonts w:ascii="Times New Roman" w:hAnsi="Times New Roman"/>
        </w:rPr>
        <w:t>may be</w:t>
      </w:r>
      <w:r w:rsidR="00A40617">
        <w:rPr>
          <w:rFonts w:ascii="Times New Roman" w:hAnsi="Times New Roman"/>
        </w:rPr>
        <w:t xml:space="preserve"> taught at the graduate and undergraduate level, including a </w:t>
      </w:r>
      <w:r w:rsidRPr="004925A5">
        <w:rPr>
          <w:rFonts w:ascii="Times New Roman" w:hAnsi="Times New Roman"/>
        </w:rPr>
        <w:t xml:space="preserve">sophomore-level business </w:t>
      </w:r>
      <w:r>
        <w:rPr>
          <w:rFonts w:ascii="Times New Roman" w:hAnsi="Times New Roman"/>
        </w:rPr>
        <w:t>statistics</w:t>
      </w:r>
      <w:r w:rsidRPr="004925A5">
        <w:rPr>
          <w:rFonts w:ascii="Times New Roman" w:hAnsi="Times New Roman"/>
        </w:rPr>
        <w:t xml:space="preserve"> class. </w:t>
      </w:r>
      <w:r w:rsidR="00302F33" w:rsidRPr="00D0113C">
        <w:rPr>
          <w:rFonts w:ascii="Times New Roman" w:hAnsi="Times New Roman"/>
        </w:rPr>
        <w:t>Preference will be given to candidates who provide evidence of excellence in teaching.</w:t>
      </w:r>
      <w:r w:rsidR="00A40617">
        <w:rPr>
          <w:rFonts w:ascii="Times New Roman" w:hAnsi="Times New Roman"/>
        </w:rPr>
        <w:t xml:space="preserve"> </w:t>
      </w:r>
      <w:r w:rsidR="00603D48" w:rsidRPr="00603D48">
        <w:rPr>
          <w:rFonts w:ascii="Times New Roman" w:hAnsi="Times New Roman"/>
        </w:rPr>
        <w:t>Candidates for the position should possess a</w:t>
      </w:r>
      <w:r w:rsidR="00BC5800">
        <w:rPr>
          <w:rFonts w:ascii="Times New Roman" w:hAnsi="Times New Roman"/>
        </w:rPr>
        <w:t xml:space="preserve">n </w:t>
      </w:r>
      <w:r w:rsidR="004E1E74">
        <w:rPr>
          <w:rFonts w:ascii="Times New Roman" w:hAnsi="Times New Roman"/>
        </w:rPr>
        <w:t>Ph.D.</w:t>
      </w:r>
      <w:r w:rsidR="00BC5800">
        <w:rPr>
          <w:rFonts w:ascii="Times New Roman" w:hAnsi="Times New Roman"/>
        </w:rPr>
        <w:t xml:space="preserve"> or</w:t>
      </w:r>
      <w:r w:rsidR="00603D48" w:rsidRPr="00603D48">
        <w:rPr>
          <w:rFonts w:ascii="Times New Roman" w:hAnsi="Times New Roman"/>
        </w:rPr>
        <w:t xml:space="preserve"> </w:t>
      </w:r>
      <w:r w:rsidR="002801BA">
        <w:rPr>
          <w:rFonts w:ascii="Times New Roman" w:hAnsi="Times New Roman"/>
        </w:rPr>
        <w:t xml:space="preserve">a </w:t>
      </w:r>
      <w:r w:rsidR="004E1E74">
        <w:rPr>
          <w:rFonts w:ascii="Times New Roman" w:hAnsi="Times New Roman"/>
        </w:rPr>
        <w:t>terminal</w:t>
      </w:r>
      <w:r>
        <w:rPr>
          <w:rFonts w:ascii="Times New Roman" w:hAnsi="Times New Roman"/>
        </w:rPr>
        <w:t xml:space="preserve"> degree</w:t>
      </w:r>
      <w:r w:rsidR="00603D48" w:rsidRPr="00603D48">
        <w:rPr>
          <w:rFonts w:ascii="Times New Roman" w:hAnsi="Times New Roman"/>
        </w:rPr>
        <w:t xml:space="preserve"> in </w:t>
      </w:r>
      <w:r w:rsidR="00A52344">
        <w:rPr>
          <w:rFonts w:ascii="Times New Roman" w:hAnsi="Times New Roman"/>
        </w:rPr>
        <w:t xml:space="preserve">Statistics, </w:t>
      </w:r>
      <w:r w:rsidR="004E1E74">
        <w:rPr>
          <w:rFonts w:ascii="Times New Roman" w:hAnsi="Times New Roman"/>
        </w:rPr>
        <w:t>Business Analytics</w:t>
      </w:r>
      <w:r w:rsidR="00603D48" w:rsidRPr="00603D48">
        <w:rPr>
          <w:rFonts w:ascii="Times New Roman" w:hAnsi="Times New Roman"/>
        </w:rPr>
        <w:t xml:space="preserve">, </w:t>
      </w:r>
      <w:r w:rsidR="00603D48">
        <w:rPr>
          <w:rFonts w:ascii="Times New Roman" w:hAnsi="Times New Roman"/>
        </w:rPr>
        <w:t>or a related field, and u</w:t>
      </w:r>
      <w:r w:rsidR="00603D48" w:rsidRPr="00603D48">
        <w:rPr>
          <w:rFonts w:ascii="Times New Roman" w:hAnsi="Times New Roman"/>
        </w:rPr>
        <w:t xml:space="preserve">niversity teaching experience in </w:t>
      </w:r>
      <w:r w:rsidR="00407546">
        <w:rPr>
          <w:rFonts w:ascii="Times New Roman" w:hAnsi="Times New Roman"/>
        </w:rPr>
        <w:t>Statistics</w:t>
      </w:r>
      <w:r w:rsidR="004E1E74">
        <w:rPr>
          <w:rFonts w:ascii="Times New Roman" w:hAnsi="Times New Roman"/>
        </w:rPr>
        <w:t xml:space="preserve"> and/or</w:t>
      </w:r>
      <w:r w:rsidR="00407546">
        <w:rPr>
          <w:rFonts w:ascii="Times New Roman" w:hAnsi="Times New Roman"/>
        </w:rPr>
        <w:t xml:space="preserve"> Business Analytics</w:t>
      </w:r>
      <w:r w:rsidR="00603D48" w:rsidRPr="00603D48">
        <w:rPr>
          <w:rFonts w:ascii="Times New Roman" w:hAnsi="Times New Roman"/>
        </w:rPr>
        <w:t>.</w:t>
      </w:r>
    </w:p>
    <w:p w14:paraId="09EC9F5E" w14:textId="77777777" w:rsidR="005A0887" w:rsidRPr="00D0113C" w:rsidRDefault="005A0887" w:rsidP="002B5C03">
      <w:pPr>
        <w:rPr>
          <w:rFonts w:ascii="Times New Roman" w:hAnsi="Times New Roman"/>
        </w:rPr>
      </w:pPr>
    </w:p>
    <w:p w14:paraId="55AAA187" w14:textId="77777777" w:rsidR="00BB4A6D" w:rsidRPr="00D51C76" w:rsidRDefault="00BB4A6D" w:rsidP="002B5C03">
      <w:pPr>
        <w:spacing w:after="0"/>
        <w:rPr>
          <w:rFonts w:ascii="Times New Roman" w:hAnsi="Times New Roman"/>
          <w:b/>
        </w:rPr>
      </w:pPr>
      <w:r w:rsidRPr="00D51C76">
        <w:rPr>
          <w:rFonts w:ascii="Times New Roman" w:hAnsi="Times New Roman"/>
          <w:b/>
        </w:rPr>
        <w:t>About Texas Christian University and the Neeley School of Business</w:t>
      </w:r>
    </w:p>
    <w:p w14:paraId="0E03A3B8" w14:textId="77777777" w:rsidR="00DB7F1C" w:rsidRDefault="001D0A63" w:rsidP="00AB0A18">
      <w:pPr>
        <w:spacing w:after="0"/>
        <w:jc w:val="both"/>
        <w:rPr>
          <w:rFonts w:ascii="Times New Roman" w:hAnsi="Times New Roman"/>
        </w:rPr>
      </w:pPr>
      <w:r w:rsidRPr="00AB0A18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University has approximately 10,900 </w:t>
      </w:r>
      <w:r w:rsidRPr="00AB0A18">
        <w:rPr>
          <w:rFonts w:ascii="Times New Roman" w:hAnsi="Times New Roman"/>
        </w:rPr>
        <w:t xml:space="preserve">graduate and undergraduate students, with </w:t>
      </w:r>
      <w:r>
        <w:rPr>
          <w:rFonts w:ascii="Times New Roman" w:hAnsi="Times New Roman"/>
        </w:rPr>
        <w:t>about</w:t>
      </w:r>
      <w:r w:rsidRPr="00B757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2,60</w:t>
      </w:r>
      <w:r w:rsidRPr="00B75739">
        <w:rPr>
          <w:rFonts w:ascii="Times New Roman" w:hAnsi="Times New Roman"/>
        </w:rPr>
        <w:t xml:space="preserve">0 students enrolled in the Neeley School. </w:t>
      </w:r>
      <w:r w:rsidR="00AB0A18" w:rsidRPr="00B75739">
        <w:rPr>
          <w:rFonts w:ascii="Times New Roman" w:hAnsi="Times New Roman"/>
        </w:rPr>
        <w:t>Located in Fort Worth, Texas, the Neeley School is situated</w:t>
      </w:r>
      <w:r w:rsidR="00AB0A18" w:rsidRPr="00AB0A18">
        <w:rPr>
          <w:rFonts w:ascii="Times New Roman" w:hAnsi="Times New Roman"/>
        </w:rPr>
        <w:t xml:space="preserve"> in one of the nation’s top communities for business growth and is recognized as a premier business school by major publications. The Neeley School’s BBA and MBA programs have been ranked in the </w:t>
      </w:r>
      <w:r w:rsidR="00AB0A18" w:rsidRPr="00B75739">
        <w:rPr>
          <w:rFonts w:ascii="Times New Roman" w:hAnsi="Times New Roman"/>
        </w:rPr>
        <w:t xml:space="preserve">top 50 by </w:t>
      </w:r>
      <w:r w:rsidR="00AB0A18" w:rsidRPr="00B75739">
        <w:rPr>
          <w:rFonts w:ascii="Times New Roman" w:hAnsi="Times New Roman"/>
          <w:i/>
        </w:rPr>
        <w:t>Business Week</w:t>
      </w:r>
      <w:r w:rsidR="00AB0A18" w:rsidRPr="00B75739">
        <w:rPr>
          <w:rFonts w:ascii="Times New Roman" w:hAnsi="Times New Roman"/>
        </w:rPr>
        <w:t xml:space="preserve"> and the </w:t>
      </w:r>
      <w:r w:rsidR="00AB0A18" w:rsidRPr="00B75739">
        <w:rPr>
          <w:rFonts w:ascii="Times New Roman" w:hAnsi="Times New Roman"/>
          <w:i/>
        </w:rPr>
        <w:t>Wall Street Journal</w:t>
      </w:r>
      <w:r w:rsidR="00AB0A18" w:rsidRPr="00B75739">
        <w:rPr>
          <w:rFonts w:ascii="Times New Roman" w:hAnsi="Times New Roman"/>
        </w:rPr>
        <w:t xml:space="preserve">. </w:t>
      </w:r>
      <w:r w:rsidR="00F13053">
        <w:rPr>
          <w:rFonts w:ascii="Times New Roman" w:hAnsi="Times New Roman"/>
        </w:rPr>
        <w:t xml:space="preserve">TCU </w:t>
      </w:r>
      <w:r w:rsidR="009E2CCA">
        <w:rPr>
          <w:rFonts w:ascii="Times New Roman" w:hAnsi="Times New Roman"/>
        </w:rPr>
        <w:t xml:space="preserve">has been recognized </w:t>
      </w:r>
      <w:r w:rsidR="00F13053">
        <w:rPr>
          <w:rFonts w:ascii="Times New Roman" w:hAnsi="Times New Roman"/>
        </w:rPr>
        <w:t xml:space="preserve">as a “Great College to Work For” for the </w:t>
      </w:r>
      <w:r w:rsidR="009E2CCA">
        <w:rPr>
          <w:rFonts w:ascii="Times New Roman" w:hAnsi="Times New Roman"/>
        </w:rPr>
        <w:t>past nine years.</w:t>
      </w:r>
    </w:p>
    <w:p w14:paraId="3CAC7DFF" w14:textId="77777777" w:rsidR="00DB7F1C" w:rsidRDefault="00DB7F1C" w:rsidP="002B5C03">
      <w:pPr>
        <w:spacing w:after="0"/>
        <w:rPr>
          <w:rFonts w:ascii="Times New Roman" w:hAnsi="Times New Roman"/>
        </w:rPr>
      </w:pPr>
    </w:p>
    <w:p w14:paraId="406A634C" w14:textId="77777777" w:rsidR="002D4909" w:rsidRPr="002D4909" w:rsidRDefault="00711D79" w:rsidP="002D49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Neeley School</w:t>
      </w:r>
      <w:r w:rsidR="00DB7F1C">
        <w:rPr>
          <w:rFonts w:ascii="Times New Roman" w:hAnsi="Times New Roman"/>
        </w:rPr>
        <w:t xml:space="preserve"> </w:t>
      </w:r>
      <w:r w:rsidR="00BB4A6D" w:rsidRPr="00D51C76">
        <w:rPr>
          <w:rFonts w:ascii="Times New Roman" w:hAnsi="Times New Roman"/>
        </w:rPr>
        <w:t>faculty are committed to developing ethical leaders with a global pe</w:t>
      </w:r>
      <w:r w:rsidR="00BB4A6D" w:rsidRPr="006C79FA">
        <w:rPr>
          <w:rFonts w:ascii="Times New Roman" w:hAnsi="Times New Roman"/>
        </w:rPr>
        <w:t xml:space="preserve">rspective who will help </w:t>
      </w:r>
      <w:r w:rsidR="00BB4A6D" w:rsidRPr="002D4909">
        <w:rPr>
          <w:rFonts w:ascii="Times New Roman" w:hAnsi="Times New Roman"/>
        </w:rPr>
        <w:t>shape the future business environment.</w:t>
      </w:r>
      <w:r w:rsidR="00043D62" w:rsidRPr="002D4909">
        <w:rPr>
          <w:rFonts w:ascii="Times New Roman" w:hAnsi="Times New Roman"/>
        </w:rPr>
        <w:t xml:space="preserve"> </w:t>
      </w:r>
      <w:r w:rsidR="002D4909" w:rsidRPr="002D4909">
        <w:rPr>
          <w:rFonts w:ascii="Times New Roman" w:hAnsi="Times New Roman"/>
        </w:rPr>
        <w:t xml:space="preserve">For further information on TCU see </w:t>
      </w:r>
      <w:hyperlink r:id="rId5" w:history="1">
        <w:r w:rsidR="002D4909" w:rsidRPr="002D4909">
          <w:rPr>
            <w:rStyle w:val="Hyperlink"/>
            <w:rFonts w:ascii="Times New Roman" w:hAnsi="Times New Roman"/>
          </w:rPr>
          <w:t>http://www.tcu.edu</w:t>
        </w:r>
      </w:hyperlink>
      <w:r w:rsidR="002D4909" w:rsidRPr="002D4909">
        <w:rPr>
          <w:rFonts w:ascii="Times New Roman" w:hAnsi="Times New Roman"/>
        </w:rPr>
        <w:t xml:space="preserve">, and for further information on the Neeley School of Business see </w:t>
      </w:r>
      <w:hyperlink r:id="rId6" w:history="1">
        <w:r w:rsidR="002D4909" w:rsidRPr="002D4909">
          <w:rPr>
            <w:rStyle w:val="Hyperlink"/>
            <w:rFonts w:ascii="Times New Roman" w:hAnsi="Times New Roman"/>
          </w:rPr>
          <w:t>http://www.neeley.tcu.edu</w:t>
        </w:r>
      </w:hyperlink>
      <w:r w:rsidR="002D4909" w:rsidRPr="002D4909">
        <w:rPr>
          <w:rFonts w:ascii="Times New Roman" w:hAnsi="Times New Roman"/>
        </w:rPr>
        <w:t>.</w:t>
      </w:r>
    </w:p>
    <w:p w14:paraId="4C703546" w14:textId="77777777" w:rsidR="00A60195" w:rsidRPr="00DB6EE5" w:rsidRDefault="00A60195" w:rsidP="002B5C03">
      <w:pPr>
        <w:pStyle w:val="NormalWeb"/>
        <w:spacing w:before="0" w:beforeAutospacing="0" w:after="0" w:afterAutospacing="0"/>
        <w:rPr>
          <w:bCs/>
          <w:sz w:val="20"/>
          <w:szCs w:val="20"/>
        </w:rPr>
      </w:pPr>
    </w:p>
    <w:p w14:paraId="07B89008" w14:textId="77777777" w:rsidR="001D0A63" w:rsidRPr="00D51C76" w:rsidRDefault="001D0A63" w:rsidP="001D0A63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D51C76">
        <w:rPr>
          <w:b/>
          <w:bCs/>
          <w:sz w:val="22"/>
          <w:szCs w:val="22"/>
        </w:rPr>
        <w:t>Applications</w:t>
      </w:r>
    </w:p>
    <w:p w14:paraId="4E7A2EF7" w14:textId="77777777" w:rsidR="001D0A63" w:rsidRPr="002D4909" w:rsidRDefault="001D0A63" w:rsidP="001D0A63">
      <w:pPr>
        <w:spacing w:after="0"/>
        <w:rPr>
          <w:rFonts w:ascii="Times New Roman" w:hAnsi="Times New Roman"/>
        </w:rPr>
      </w:pPr>
      <w:r w:rsidRPr="002D4909">
        <w:rPr>
          <w:rFonts w:ascii="Times New Roman" w:hAnsi="Times New Roman"/>
        </w:rPr>
        <w:t xml:space="preserve">Applications must include a cover letter and curriculum vitae. Applications </w:t>
      </w:r>
      <w:r w:rsidRPr="002D4909">
        <w:rPr>
          <w:rFonts w:ascii="Times New Roman" w:hAnsi="Times New Roman"/>
          <w:i/>
          <w:iCs/>
        </w:rPr>
        <w:t>must</w:t>
      </w:r>
      <w:r w:rsidRPr="002D4909">
        <w:rPr>
          <w:rFonts w:ascii="Times New Roman" w:hAnsi="Times New Roman"/>
        </w:rPr>
        <w:t xml:space="preserve"> be submitted electronically through the TCU HR system at</w:t>
      </w:r>
      <w:r w:rsidR="004E1E74">
        <w:rPr>
          <w:rFonts w:ascii="Times New Roman" w:hAnsi="Times New Roman"/>
        </w:rPr>
        <w:t xml:space="preserve"> </w:t>
      </w:r>
      <w:hyperlink r:id="rId7" w:history="1">
        <w:r w:rsidR="004E1E74" w:rsidRPr="004E2544">
          <w:rPr>
            <w:rStyle w:val="Hyperlink"/>
            <w:rFonts w:ascii="Times New Roman" w:hAnsi="Times New Roman"/>
          </w:rPr>
          <w:t>https://tcu.igreentree.com/CSS_Faculty/CSSPage_Welcome.asp</w:t>
        </w:r>
      </w:hyperlink>
      <w:r w:rsidRPr="002D4909">
        <w:rPr>
          <w:rFonts w:ascii="Times New Roman" w:hAnsi="Times New Roman"/>
        </w:rPr>
        <w:t xml:space="preserve">. From there, click on “Find Openings” and then select “Business Positions.” </w:t>
      </w:r>
      <w:r>
        <w:rPr>
          <w:rFonts w:ascii="Times New Roman" w:hAnsi="Times New Roman"/>
        </w:rPr>
        <w:t xml:space="preserve"> </w:t>
      </w:r>
      <w:r w:rsidRPr="002D4909">
        <w:rPr>
          <w:rFonts w:ascii="Times New Roman" w:hAnsi="Times New Roman"/>
        </w:rPr>
        <w:t>Review of applications will begin immediately and will continue until the position is filled.</w:t>
      </w:r>
    </w:p>
    <w:p w14:paraId="40688C14" w14:textId="77777777" w:rsidR="001D0A63" w:rsidRDefault="001D0A63" w:rsidP="001D0A63">
      <w:pPr>
        <w:spacing w:after="0"/>
        <w:jc w:val="both"/>
        <w:rPr>
          <w:rFonts w:ascii="Times New Roman" w:hAnsi="Times New Roman"/>
        </w:rPr>
      </w:pPr>
    </w:p>
    <w:p w14:paraId="05D2A6A6" w14:textId="77777777" w:rsidR="001D0A63" w:rsidRPr="002D4909" w:rsidRDefault="001D0A63" w:rsidP="001D0A63">
      <w:pPr>
        <w:spacing w:after="0"/>
        <w:jc w:val="both"/>
        <w:rPr>
          <w:rFonts w:ascii="Times New Roman" w:hAnsi="Times New Roman"/>
        </w:rPr>
      </w:pPr>
      <w:r w:rsidRPr="002D4909">
        <w:rPr>
          <w:rFonts w:ascii="Times New Roman" w:hAnsi="Times New Roman"/>
        </w:rPr>
        <w:t>Please dir</w:t>
      </w:r>
      <w:r>
        <w:rPr>
          <w:rFonts w:ascii="Times New Roman" w:hAnsi="Times New Roman"/>
        </w:rPr>
        <w:t xml:space="preserve">ect any questions </w:t>
      </w:r>
      <w:proofErr w:type="gramStart"/>
      <w:r>
        <w:rPr>
          <w:rFonts w:ascii="Times New Roman" w:hAnsi="Times New Roman"/>
        </w:rPr>
        <w:t>to: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D4909">
        <w:rPr>
          <w:rFonts w:ascii="Times New Roman" w:hAnsi="Times New Roman"/>
        </w:rPr>
        <w:t>Texas Christian University</w:t>
      </w:r>
    </w:p>
    <w:p w14:paraId="7D4FD770" w14:textId="77777777" w:rsidR="001D0A63" w:rsidRDefault="001D0A63" w:rsidP="001D0A63">
      <w:pPr>
        <w:spacing w:after="0"/>
        <w:ind w:left="2880" w:firstLine="720"/>
        <w:jc w:val="both"/>
        <w:rPr>
          <w:rFonts w:ascii="Times New Roman" w:hAnsi="Times New Roman"/>
        </w:rPr>
      </w:pPr>
      <w:r w:rsidRPr="002D4909">
        <w:rPr>
          <w:rFonts w:ascii="Times New Roman" w:hAnsi="Times New Roman"/>
        </w:rPr>
        <w:t>Office of Human Resources</w:t>
      </w:r>
    </w:p>
    <w:p w14:paraId="7B08D92C" w14:textId="77777777" w:rsidR="001D0A63" w:rsidRDefault="001D0A63" w:rsidP="001D0A63">
      <w:pPr>
        <w:spacing w:after="0"/>
        <w:ind w:left="2880" w:firstLine="720"/>
        <w:jc w:val="both"/>
        <w:rPr>
          <w:rFonts w:ascii="Times New Roman" w:hAnsi="Times New Roman"/>
        </w:rPr>
      </w:pPr>
      <w:hyperlink r:id="rId8" w:history="1">
        <w:r w:rsidRPr="00F478E5">
          <w:rPr>
            <w:rStyle w:val="Hyperlink"/>
            <w:rFonts w:ascii="Times New Roman" w:hAnsi="Times New Roman"/>
          </w:rPr>
          <w:t>hrtalentacquisition@tcu.edu</w:t>
        </w:r>
      </w:hyperlink>
    </w:p>
    <w:p w14:paraId="1D8065FF" w14:textId="77777777" w:rsidR="001D0A63" w:rsidRDefault="001D0A63" w:rsidP="001D0A63">
      <w:pPr>
        <w:spacing w:after="0"/>
        <w:ind w:left="288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817-257-7790</w:t>
      </w:r>
    </w:p>
    <w:p w14:paraId="61D5A899" w14:textId="77777777" w:rsidR="001D0A63" w:rsidRPr="00107983" w:rsidRDefault="001D0A63" w:rsidP="001D0A63">
      <w:pPr>
        <w:spacing w:after="0"/>
        <w:ind w:left="2880" w:firstLine="720"/>
        <w:jc w:val="both"/>
        <w:rPr>
          <w:rFonts w:ascii="Times New Roman" w:hAnsi="Times New Roman"/>
          <w:color w:val="000000"/>
        </w:rPr>
      </w:pPr>
    </w:p>
    <w:p w14:paraId="5CB1E1ED" w14:textId="77777777" w:rsidR="006718B6" w:rsidRPr="006718B6" w:rsidRDefault="006718B6" w:rsidP="006718B6">
      <w:pPr>
        <w:spacing w:after="0"/>
        <w:rPr>
          <w:rFonts w:ascii="Times New Roman" w:hAnsi="Times New Roman"/>
          <w:bCs/>
          <w:iCs/>
          <w:color w:val="000000"/>
        </w:rPr>
      </w:pPr>
      <w:r w:rsidRPr="006718B6">
        <w:rPr>
          <w:rFonts w:ascii="Times New Roman" w:hAnsi="Times New Roman"/>
          <w:bCs/>
          <w:iCs/>
          <w:color w:val="000000"/>
        </w:rPr>
        <w:t>TCU is committed to providing a positive learning and working environment free from discrimination</w:t>
      </w:r>
    </w:p>
    <w:p w14:paraId="2F3533F7" w14:textId="77777777" w:rsidR="006718B6" w:rsidRPr="006718B6" w:rsidRDefault="006718B6" w:rsidP="006718B6">
      <w:pPr>
        <w:spacing w:after="0"/>
        <w:rPr>
          <w:rFonts w:ascii="Times New Roman" w:hAnsi="Times New Roman"/>
          <w:bCs/>
          <w:iCs/>
          <w:color w:val="000000"/>
        </w:rPr>
      </w:pPr>
      <w:r w:rsidRPr="006718B6">
        <w:rPr>
          <w:rFonts w:ascii="Times New Roman" w:hAnsi="Times New Roman"/>
          <w:bCs/>
          <w:iCs/>
          <w:color w:val="000000"/>
        </w:rPr>
        <w:t xml:space="preserve">and harassment. TCU prohibits discrimination and harassment </w:t>
      </w:r>
      <w:proofErr w:type="gramStart"/>
      <w:r w:rsidRPr="006718B6">
        <w:rPr>
          <w:rFonts w:ascii="Times New Roman" w:hAnsi="Times New Roman"/>
          <w:bCs/>
          <w:iCs/>
          <w:color w:val="000000"/>
        </w:rPr>
        <w:t>on the basis of</w:t>
      </w:r>
      <w:proofErr w:type="gramEnd"/>
      <w:r w:rsidRPr="006718B6">
        <w:rPr>
          <w:rFonts w:ascii="Times New Roman" w:hAnsi="Times New Roman"/>
          <w:bCs/>
          <w:iCs/>
          <w:color w:val="000000"/>
        </w:rPr>
        <w:t xml:space="preserve"> age, race, color,</w:t>
      </w:r>
    </w:p>
    <w:p w14:paraId="27174FAB" w14:textId="77777777" w:rsidR="006718B6" w:rsidRPr="006718B6" w:rsidRDefault="006718B6" w:rsidP="006718B6">
      <w:pPr>
        <w:spacing w:after="0"/>
        <w:rPr>
          <w:rFonts w:ascii="Times New Roman" w:hAnsi="Times New Roman"/>
          <w:bCs/>
          <w:iCs/>
          <w:color w:val="000000"/>
        </w:rPr>
      </w:pPr>
      <w:r w:rsidRPr="006718B6">
        <w:rPr>
          <w:rFonts w:ascii="Times New Roman" w:hAnsi="Times New Roman"/>
          <w:bCs/>
          <w:iCs/>
          <w:color w:val="000000"/>
        </w:rPr>
        <w:t>religion, sex (including sexual harassment and sexual violence), sexual orientation, gender, gender</w:t>
      </w:r>
    </w:p>
    <w:p w14:paraId="44580ACB" w14:textId="77777777" w:rsidR="006718B6" w:rsidRPr="006718B6" w:rsidRDefault="006718B6" w:rsidP="006718B6">
      <w:pPr>
        <w:spacing w:after="0"/>
        <w:rPr>
          <w:rFonts w:ascii="Times New Roman" w:hAnsi="Times New Roman"/>
          <w:bCs/>
          <w:iCs/>
          <w:color w:val="000000"/>
        </w:rPr>
      </w:pPr>
      <w:r w:rsidRPr="006718B6">
        <w:rPr>
          <w:rFonts w:ascii="Times New Roman" w:hAnsi="Times New Roman"/>
          <w:bCs/>
          <w:iCs/>
          <w:color w:val="000000"/>
        </w:rPr>
        <w:t>identity, gender expression, national origin, ethnic origin, disability, genetic information, covered</w:t>
      </w:r>
    </w:p>
    <w:p w14:paraId="00A2E604" w14:textId="77777777" w:rsidR="006718B6" w:rsidRPr="006718B6" w:rsidRDefault="006718B6" w:rsidP="006718B6">
      <w:pPr>
        <w:spacing w:after="0"/>
        <w:rPr>
          <w:rFonts w:ascii="Times New Roman" w:hAnsi="Times New Roman"/>
          <w:bCs/>
          <w:iCs/>
          <w:color w:val="000000"/>
        </w:rPr>
      </w:pPr>
      <w:r w:rsidRPr="006718B6">
        <w:rPr>
          <w:rFonts w:ascii="Times New Roman" w:hAnsi="Times New Roman"/>
          <w:bCs/>
          <w:iCs/>
          <w:color w:val="000000"/>
        </w:rPr>
        <w:t>Veteran status and any other basis protected by law, in the University’s programs and activities as</w:t>
      </w:r>
    </w:p>
    <w:p w14:paraId="045ED9E2" w14:textId="77777777" w:rsidR="006718B6" w:rsidRPr="006718B6" w:rsidRDefault="006718B6" w:rsidP="006718B6">
      <w:pPr>
        <w:spacing w:after="0"/>
        <w:rPr>
          <w:rFonts w:ascii="Times New Roman" w:hAnsi="Times New Roman"/>
          <w:bCs/>
          <w:iCs/>
          <w:color w:val="000000"/>
        </w:rPr>
      </w:pPr>
      <w:r w:rsidRPr="006718B6">
        <w:rPr>
          <w:rFonts w:ascii="Times New Roman" w:hAnsi="Times New Roman"/>
          <w:bCs/>
          <w:iCs/>
          <w:color w:val="000000"/>
        </w:rPr>
        <w:t>required by Title IX, Title VII, The Age Discrimination Act of 1975, the Americans with Disabilities Act,</w:t>
      </w:r>
    </w:p>
    <w:p w14:paraId="45D96FF2" w14:textId="77777777" w:rsidR="00631781" w:rsidRPr="00107983" w:rsidRDefault="006718B6" w:rsidP="006718B6">
      <w:pPr>
        <w:spacing w:after="0"/>
        <w:rPr>
          <w:rFonts w:ascii="Times New Roman" w:hAnsi="Times New Roman"/>
          <w:color w:val="000000"/>
        </w:rPr>
      </w:pPr>
      <w:r w:rsidRPr="006718B6">
        <w:rPr>
          <w:rFonts w:ascii="Times New Roman" w:hAnsi="Times New Roman"/>
          <w:bCs/>
          <w:iCs/>
          <w:color w:val="000000"/>
        </w:rPr>
        <w:t>Section 504 of the Rehabilitation Act of 1973, and other applicable laws and regulations.</w:t>
      </w:r>
    </w:p>
    <w:sectPr w:rsidR="00631781" w:rsidRPr="00107983" w:rsidSect="00EF1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D68"/>
    <w:rsid w:val="00017BDD"/>
    <w:rsid w:val="00041A30"/>
    <w:rsid w:val="00043D62"/>
    <w:rsid w:val="0004521E"/>
    <w:rsid w:val="000528A3"/>
    <w:rsid w:val="00061F34"/>
    <w:rsid w:val="000726C5"/>
    <w:rsid w:val="000A5491"/>
    <w:rsid w:val="000A56C2"/>
    <w:rsid w:val="000A6B18"/>
    <w:rsid w:val="000A7FF0"/>
    <w:rsid w:val="000B1247"/>
    <w:rsid w:val="000C1217"/>
    <w:rsid w:val="000C61BC"/>
    <w:rsid w:val="000D2E34"/>
    <w:rsid w:val="000D7054"/>
    <w:rsid w:val="000E6391"/>
    <w:rsid w:val="000F2755"/>
    <w:rsid w:val="000F5657"/>
    <w:rsid w:val="000F737A"/>
    <w:rsid w:val="00107983"/>
    <w:rsid w:val="0011734D"/>
    <w:rsid w:val="0012104D"/>
    <w:rsid w:val="00121641"/>
    <w:rsid w:val="0014565F"/>
    <w:rsid w:val="00150445"/>
    <w:rsid w:val="00161C7F"/>
    <w:rsid w:val="00170FBB"/>
    <w:rsid w:val="00180035"/>
    <w:rsid w:val="00185739"/>
    <w:rsid w:val="001A2604"/>
    <w:rsid w:val="001A4FB0"/>
    <w:rsid w:val="001B1EE8"/>
    <w:rsid w:val="001C5F3F"/>
    <w:rsid w:val="001D0A63"/>
    <w:rsid w:val="001D3B44"/>
    <w:rsid w:val="001F4F39"/>
    <w:rsid w:val="0021451F"/>
    <w:rsid w:val="00216DCF"/>
    <w:rsid w:val="00224041"/>
    <w:rsid w:val="002272E3"/>
    <w:rsid w:val="00250214"/>
    <w:rsid w:val="002714AA"/>
    <w:rsid w:val="002801BA"/>
    <w:rsid w:val="002B5C03"/>
    <w:rsid w:val="002C606F"/>
    <w:rsid w:val="002D4909"/>
    <w:rsid w:val="002E5D68"/>
    <w:rsid w:val="002F7CF7"/>
    <w:rsid w:val="00302F33"/>
    <w:rsid w:val="00312CB5"/>
    <w:rsid w:val="00325BCF"/>
    <w:rsid w:val="00326A06"/>
    <w:rsid w:val="00327E47"/>
    <w:rsid w:val="00364AF3"/>
    <w:rsid w:val="003D6B30"/>
    <w:rsid w:val="003F5E18"/>
    <w:rsid w:val="003F7A6F"/>
    <w:rsid w:val="004043C5"/>
    <w:rsid w:val="00407546"/>
    <w:rsid w:val="004111BF"/>
    <w:rsid w:val="004346F0"/>
    <w:rsid w:val="0043688D"/>
    <w:rsid w:val="00473EC1"/>
    <w:rsid w:val="0047496F"/>
    <w:rsid w:val="00491466"/>
    <w:rsid w:val="004925A5"/>
    <w:rsid w:val="00493995"/>
    <w:rsid w:val="004A3558"/>
    <w:rsid w:val="004B485A"/>
    <w:rsid w:val="004C33F0"/>
    <w:rsid w:val="004D4D0C"/>
    <w:rsid w:val="004E1E74"/>
    <w:rsid w:val="005020A6"/>
    <w:rsid w:val="00506883"/>
    <w:rsid w:val="005451CF"/>
    <w:rsid w:val="00560AC9"/>
    <w:rsid w:val="00576082"/>
    <w:rsid w:val="00595423"/>
    <w:rsid w:val="00595953"/>
    <w:rsid w:val="005A0887"/>
    <w:rsid w:val="005A7030"/>
    <w:rsid w:val="005B39CF"/>
    <w:rsid w:val="005C2B28"/>
    <w:rsid w:val="005C2EB6"/>
    <w:rsid w:val="005C34EE"/>
    <w:rsid w:val="00603D48"/>
    <w:rsid w:val="00620FD1"/>
    <w:rsid w:val="00624EEF"/>
    <w:rsid w:val="00631781"/>
    <w:rsid w:val="00645EEB"/>
    <w:rsid w:val="0066622E"/>
    <w:rsid w:val="006718B6"/>
    <w:rsid w:val="00677FC9"/>
    <w:rsid w:val="006C79FA"/>
    <w:rsid w:val="006E5132"/>
    <w:rsid w:val="006F6B3D"/>
    <w:rsid w:val="006F7B4F"/>
    <w:rsid w:val="00711D79"/>
    <w:rsid w:val="0071540D"/>
    <w:rsid w:val="0072196E"/>
    <w:rsid w:val="007229DD"/>
    <w:rsid w:val="00731D08"/>
    <w:rsid w:val="00762DC3"/>
    <w:rsid w:val="00771C9D"/>
    <w:rsid w:val="00782F59"/>
    <w:rsid w:val="00783950"/>
    <w:rsid w:val="007C486E"/>
    <w:rsid w:val="007D6A47"/>
    <w:rsid w:val="007E1558"/>
    <w:rsid w:val="00806AD7"/>
    <w:rsid w:val="00835D9A"/>
    <w:rsid w:val="00836BD4"/>
    <w:rsid w:val="008409CB"/>
    <w:rsid w:val="00863A84"/>
    <w:rsid w:val="00866DF0"/>
    <w:rsid w:val="00881900"/>
    <w:rsid w:val="008B320D"/>
    <w:rsid w:val="00903F7B"/>
    <w:rsid w:val="00906722"/>
    <w:rsid w:val="009121A9"/>
    <w:rsid w:val="00912589"/>
    <w:rsid w:val="00920D63"/>
    <w:rsid w:val="009467C0"/>
    <w:rsid w:val="00955E39"/>
    <w:rsid w:val="00977EF0"/>
    <w:rsid w:val="0098113C"/>
    <w:rsid w:val="009A3C85"/>
    <w:rsid w:val="009C4427"/>
    <w:rsid w:val="009E2CCA"/>
    <w:rsid w:val="00A16277"/>
    <w:rsid w:val="00A27E66"/>
    <w:rsid w:val="00A32C0D"/>
    <w:rsid w:val="00A40617"/>
    <w:rsid w:val="00A52344"/>
    <w:rsid w:val="00A5647E"/>
    <w:rsid w:val="00A60195"/>
    <w:rsid w:val="00A73B8D"/>
    <w:rsid w:val="00A774AA"/>
    <w:rsid w:val="00A82E4E"/>
    <w:rsid w:val="00AB0A18"/>
    <w:rsid w:val="00AB333A"/>
    <w:rsid w:val="00AD3377"/>
    <w:rsid w:val="00B217EF"/>
    <w:rsid w:val="00B26C15"/>
    <w:rsid w:val="00B668B4"/>
    <w:rsid w:val="00B71E37"/>
    <w:rsid w:val="00B75739"/>
    <w:rsid w:val="00BA2528"/>
    <w:rsid w:val="00BA7742"/>
    <w:rsid w:val="00BB4A6D"/>
    <w:rsid w:val="00BC5800"/>
    <w:rsid w:val="00BD0352"/>
    <w:rsid w:val="00BD7089"/>
    <w:rsid w:val="00BF3BFA"/>
    <w:rsid w:val="00C13D2C"/>
    <w:rsid w:val="00C20940"/>
    <w:rsid w:val="00C652DA"/>
    <w:rsid w:val="00C77093"/>
    <w:rsid w:val="00CA2113"/>
    <w:rsid w:val="00CB5C3B"/>
    <w:rsid w:val="00CC1B22"/>
    <w:rsid w:val="00CC1CE6"/>
    <w:rsid w:val="00D0113C"/>
    <w:rsid w:val="00D060AB"/>
    <w:rsid w:val="00D20B93"/>
    <w:rsid w:val="00D21A37"/>
    <w:rsid w:val="00D31A9E"/>
    <w:rsid w:val="00D33C4D"/>
    <w:rsid w:val="00D47D6E"/>
    <w:rsid w:val="00D51C76"/>
    <w:rsid w:val="00D70D40"/>
    <w:rsid w:val="00D90ABE"/>
    <w:rsid w:val="00DB6EE5"/>
    <w:rsid w:val="00DB7411"/>
    <w:rsid w:val="00DB7F1C"/>
    <w:rsid w:val="00DC42F5"/>
    <w:rsid w:val="00DD55EF"/>
    <w:rsid w:val="00DE6770"/>
    <w:rsid w:val="00E01934"/>
    <w:rsid w:val="00E2097C"/>
    <w:rsid w:val="00E76E80"/>
    <w:rsid w:val="00E96DE0"/>
    <w:rsid w:val="00EB676F"/>
    <w:rsid w:val="00EF1311"/>
    <w:rsid w:val="00F06366"/>
    <w:rsid w:val="00F13053"/>
    <w:rsid w:val="00F13A6A"/>
    <w:rsid w:val="00F263FD"/>
    <w:rsid w:val="00F77BD8"/>
    <w:rsid w:val="00F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C81D96"/>
  <w15:chartTrackingRefBased/>
  <w15:docId w15:val="{6D87DC15-DCB4-4A5F-AD37-73335C15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D68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5D6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E5D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20FD1"/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620FD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EE5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6EE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41A30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041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A3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41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1A30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224041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4E1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talentacquisition@tc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cu.igreentree.com/CSS_Faculty/CSSPage_Welcome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eeley.tcu.edu" TargetMode="External"/><Relationship Id="rId5" Type="http://schemas.openxmlformats.org/officeDocument/2006/relationships/hyperlink" Target="http://www.tc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6050-30CC-4F9A-A49A-34C030FF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PROFESSOR OF PROFESSIONAL PRACTICE IN MANAGEMENT</vt:lpstr>
    </vt:vector>
  </TitlesOfParts>
  <Company>Charles R. Greer</Company>
  <LinksUpToDate>false</LinksUpToDate>
  <CharactersWithSpaces>3263</CharactersWithSpaces>
  <SharedDoc>false</SharedDoc>
  <HLinks>
    <vt:vector size="24" baseType="variant">
      <vt:variant>
        <vt:i4>7995487</vt:i4>
      </vt:variant>
      <vt:variant>
        <vt:i4>9</vt:i4>
      </vt:variant>
      <vt:variant>
        <vt:i4>0</vt:i4>
      </vt:variant>
      <vt:variant>
        <vt:i4>5</vt:i4>
      </vt:variant>
      <vt:variant>
        <vt:lpwstr>mailto:hrtalentacquisition@tcu.edu</vt:lpwstr>
      </vt:variant>
      <vt:variant>
        <vt:lpwstr/>
      </vt:variant>
      <vt:variant>
        <vt:i4>3997742</vt:i4>
      </vt:variant>
      <vt:variant>
        <vt:i4>6</vt:i4>
      </vt:variant>
      <vt:variant>
        <vt:i4>0</vt:i4>
      </vt:variant>
      <vt:variant>
        <vt:i4>5</vt:i4>
      </vt:variant>
      <vt:variant>
        <vt:lpwstr>https://tcu.igreentree.com/CSS_Faculty/CSSPage_Welcome.asp</vt:lpwstr>
      </vt:variant>
      <vt:variant>
        <vt:lpwstr/>
      </vt:variant>
      <vt:variant>
        <vt:i4>7143473</vt:i4>
      </vt:variant>
      <vt:variant>
        <vt:i4>3</vt:i4>
      </vt:variant>
      <vt:variant>
        <vt:i4>0</vt:i4>
      </vt:variant>
      <vt:variant>
        <vt:i4>5</vt:i4>
      </vt:variant>
      <vt:variant>
        <vt:lpwstr>http://www.neeley.tcu.edu/</vt:lpwstr>
      </vt:variant>
      <vt:variant>
        <vt:lpwstr/>
      </vt:variant>
      <vt:variant>
        <vt:i4>3801209</vt:i4>
      </vt:variant>
      <vt:variant>
        <vt:i4>0</vt:i4>
      </vt:variant>
      <vt:variant>
        <vt:i4>0</vt:i4>
      </vt:variant>
      <vt:variant>
        <vt:i4>5</vt:i4>
      </vt:variant>
      <vt:variant>
        <vt:lpwstr>http://www.tcu.edu/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OF PROFESSIONAL PRACTICE IN MANAGEMENT</dc:title>
  <dc:subject/>
  <dc:creator>greer</dc:creator>
  <cp:keywords/>
  <cp:lastModifiedBy>Morgan Swink</cp:lastModifiedBy>
  <cp:revision>2</cp:revision>
  <cp:lastPrinted>2014-01-06T20:02:00Z</cp:lastPrinted>
  <dcterms:created xsi:type="dcterms:W3CDTF">2020-05-14T20:14:00Z</dcterms:created>
  <dcterms:modified xsi:type="dcterms:W3CDTF">2020-05-14T20:14:00Z</dcterms:modified>
</cp:coreProperties>
</file>